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D3" w:rsidRPr="00D92AFE" w:rsidRDefault="00B87BD3" w:rsidP="0093438A">
      <w:pPr>
        <w:rPr>
          <w:rFonts w:ascii="Garamond" w:hAnsi="Garamond" w:cs="Calibri"/>
        </w:rPr>
      </w:pPr>
    </w:p>
    <w:p w:rsidR="00F1513A" w:rsidRPr="00D92AFE" w:rsidRDefault="00F1513A" w:rsidP="009C1E37">
      <w:pPr>
        <w:jc w:val="center"/>
        <w:rPr>
          <w:rFonts w:ascii="Garamond" w:hAnsi="Garamond" w:cs="Calibri"/>
        </w:rPr>
      </w:pPr>
    </w:p>
    <w:p w:rsidR="0093438A" w:rsidRPr="00D92AFE" w:rsidRDefault="00E5687C" w:rsidP="0093438A">
      <w:pPr>
        <w:pStyle w:val="Tytu"/>
        <w:spacing w:line="360" w:lineRule="auto"/>
        <w:jc w:val="right"/>
        <w:rPr>
          <w:rFonts w:ascii="Garamond" w:eastAsia="Calibri" w:hAnsi="Garamond"/>
          <w:b w:val="0"/>
          <w:bCs w:val="0"/>
          <w:sz w:val="22"/>
          <w:szCs w:val="22"/>
          <w:lang w:eastAsia="en-US"/>
        </w:rPr>
      </w:pPr>
      <w:r>
        <w:rPr>
          <w:rFonts w:ascii="Garamond" w:eastAsia="Calibri" w:hAnsi="Garamond"/>
          <w:b w:val="0"/>
          <w:bCs w:val="0"/>
          <w:sz w:val="22"/>
          <w:szCs w:val="22"/>
          <w:lang w:eastAsia="en-US"/>
        </w:rPr>
        <w:t>Sadkowice</w:t>
      </w:r>
      <w:r w:rsidR="0093438A" w:rsidRPr="00D92AFE">
        <w:rPr>
          <w:rFonts w:ascii="Garamond" w:eastAsia="Calibri" w:hAnsi="Garamond"/>
          <w:b w:val="0"/>
          <w:bCs w:val="0"/>
          <w:sz w:val="22"/>
          <w:szCs w:val="22"/>
          <w:lang w:eastAsia="en-US"/>
        </w:rPr>
        <w:t>,</w:t>
      </w:r>
      <w:r w:rsidR="00C86798">
        <w:rPr>
          <w:rFonts w:ascii="Garamond" w:eastAsia="Calibri" w:hAnsi="Garamond"/>
          <w:b w:val="0"/>
          <w:bCs w:val="0"/>
          <w:sz w:val="22"/>
          <w:szCs w:val="22"/>
          <w:lang w:eastAsia="en-US"/>
        </w:rPr>
        <w:t xml:space="preserve"> dnia</w:t>
      </w:r>
      <w:r w:rsidR="0091151D" w:rsidRPr="00D92AFE">
        <w:rPr>
          <w:rFonts w:ascii="Garamond" w:eastAsia="Calibri" w:hAnsi="Garamond"/>
          <w:b w:val="0"/>
          <w:bCs w:val="0"/>
          <w:sz w:val="22"/>
          <w:szCs w:val="22"/>
          <w:lang w:eastAsia="en-US"/>
        </w:rPr>
        <w:t xml:space="preserve"> </w:t>
      </w:r>
      <w:r w:rsidR="00DD39D9">
        <w:rPr>
          <w:rFonts w:ascii="Garamond" w:eastAsia="Calibri" w:hAnsi="Garamond"/>
          <w:b w:val="0"/>
          <w:bCs w:val="0"/>
          <w:sz w:val="22"/>
          <w:szCs w:val="22"/>
          <w:lang w:eastAsia="en-US"/>
        </w:rPr>
        <w:t>10</w:t>
      </w:r>
      <w:r w:rsidR="00F43EAE">
        <w:rPr>
          <w:rFonts w:ascii="Garamond" w:eastAsia="Calibri" w:hAnsi="Garamond"/>
          <w:b w:val="0"/>
          <w:bCs w:val="0"/>
          <w:sz w:val="22"/>
          <w:szCs w:val="22"/>
          <w:lang w:eastAsia="en-US"/>
        </w:rPr>
        <w:t>.11.</w:t>
      </w:r>
      <w:r w:rsidR="0093438A" w:rsidRPr="00D92AFE">
        <w:rPr>
          <w:rFonts w:ascii="Garamond" w:eastAsia="Calibri" w:hAnsi="Garamond"/>
          <w:b w:val="0"/>
          <w:bCs w:val="0"/>
          <w:sz w:val="22"/>
          <w:szCs w:val="22"/>
          <w:lang w:eastAsia="en-US"/>
        </w:rPr>
        <w:t>201</w:t>
      </w:r>
      <w:r>
        <w:rPr>
          <w:rFonts w:ascii="Garamond" w:eastAsia="Calibri" w:hAnsi="Garamond"/>
          <w:b w:val="0"/>
          <w:bCs w:val="0"/>
          <w:sz w:val="22"/>
          <w:szCs w:val="22"/>
          <w:lang w:eastAsia="en-US"/>
        </w:rPr>
        <w:t>5</w:t>
      </w:r>
      <w:r w:rsidR="00FE7780" w:rsidRPr="00D92AFE">
        <w:rPr>
          <w:rFonts w:ascii="Garamond" w:eastAsia="Calibri" w:hAnsi="Garamond"/>
          <w:b w:val="0"/>
          <w:bCs w:val="0"/>
          <w:sz w:val="22"/>
          <w:szCs w:val="22"/>
          <w:lang w:eastAsia="en-US"/>
        </w:rPr>
        <w:t xml:space="preserve"> </w:t>
      </w:r>
      <w:r w:rsidR="0093438A" w:rsidRPr="00D92AFE">
        <w:rPr>
          <w:rFonts w:ascii="Garamond" w:eastAsia="Calibri" w:hAnsi="Garamond"/>
          <w:b w:val="0"/>
          <w:bCs w:val="0"/>
          <w:sz w:val="22"/>
          <w:szCs w:val="22"/>
          <w:lang w:eastAsia="en-US"/>
        </w:rPr>
        <w:t>r.</w:t>
      </w:r>
    </w:p>
    <w:p w:rsidR="0093438A" w:rsidRPr="00D92AFE" w:rsidRDefault="0093438A" w:rsidP="0093438A">
      <w:pPr>
        <w:spacing w:line="360" w:lineRule="auto"/>
        <w:jc w:val="center"/>
        <w:rPr>
          <w:rFonts w:ascii="Garamond" w:hAnsi="Garamond"/>
        </w:rPr>
      </w:pPr>
    </w:p>
    <w:p w:rsidR="0093438A" w:rsidRPr="00D92AFE" w:rsidRDefault="0093438A" w:rsidP="0093438A">
      <w:pPr>
        <w:spacing w:line="360" w:lineRule="auto"/>
        <w:jc w:val="center"/>
        <w:rPr>
          <w:rFonts w:ascii="Garamond" w:hAnsi="Garamond"/>
          <w:b/>
        </w:rPr>
      </w:pPr>
    </w:p>
    <w:p w:rsidR="00982A6A" w:rsidRPr="00D92AFE" w:rsidRDefault="00982A6A" w:rsidP="004A465C">
      <w:pPr>
        <w:spacing w:line="360" w:lineRule="auto"/>
        <w:rPr>
          <w:rFonts w:ascii="Garamond" w:hAnsi="Garamond"/>
          <w:b/>
        </w:rPr>
      </w:pPr>
    </w:p>
    <w:p w:rsidR="0093438A" w:rsidRPr="00D92AFE" w:rsidRDefault="0093438A" w:rsidP="0093438A">
      <w:pPr>
        <w:spacing w:line="360" w:lineRule="auto"/>
        <w:jc w:val="center"/>
        <w:rPr>
          <w:rFonts w:ascii="Garamond" w:hAnsi="Garamond"/>
          <w:b/>
          <w:sz w:val="32"/>
          <w:szCs w:val="32"/>
        </w:rPr>
      </w:pPr>
    </w:p>
    <w:p w:rsidR="0093438A" w:rsidRPr="00723AFF" w:rsidRDefault="0093438A" w:rsidP="0093438A">
      <w:pPr>
        <w:spacing w:line="360" w:lineRule="auto"/>
        <w:jc w:val="center"/>
        <w:rPr>
          <w:rFonts w:ascii="Garamond" w:hAnsi="Garamond"/>
          <w:b/>
          <w:sz w:val="32"/>
          <w:szCs w:val="32"/>
        </w:rPr>
      </w:pPr>
      <w:r w:rsidRPr="00723AFF">
        <w:rPr>
          <w:rFonts w:ascii="Garamond" w:hAnsi="Garamond"/>
          <w:b/>
          <w:sz w:val="32"/>
          <w:szCs w:val="32"/>
          <w:highlight w:val="lightGray"/>
        </w:rPr>
        <w:t>SPECYFIKACJA ISTOTNYCH WARUNKÓW ZAMÓWIENIA</w:t>
      </w:r>
    </w:p>
    <w:p w:rsidR="0093438A" w:rsidRPr="00D92AFE" w:rsidRDefault="0093438A" w:rsidP="0093438A">
      <w:pPr>
        <w:spacing w:line="360" w:lineRule="auto"/>
        <w:jc w:val="center"/>
        <w:rPr>
          <w:rFonts w:ascii="Garamond" w:hAnsi="Garamond"/>
        </w:rPr>
      </w:pPr>
      <w:r w:rsidRPr="00D92AFE">
        <w:rPr>
          <w:rFonts w:ascii="Garamond" w:hAnsi="Garamond"/>
        </w:rPr>
        <w:t>(dalej: SIWZ)</w:t>
      </w:r>
    </w:p>
    <w:p w:rsidR="0093438A" w:rsidRPr="00D92AFE" w:rsidRDefault="0093438A" w:rsidP="0093438A">
      <w:pPr>
        <w:spacing w:line="360" w:lineRule="auto"/>
        <w:jc w:val="center"/>
        <w:rPr>
          <w:rFonts w:ascii="Garamond" w:hAnsi="Garamond"/>
          <w:b/>
        </w:rPr>
      </w:pPr>
    </w:p>
    <w:p w:rsidR="0093438A" w:rsidRPr="00D92AFE" w:rsidRDefault="0093438A" w:rsidP="0093438A">
      <w:pPr>
        <w:spacing w:line="360" w:lineRule="auto"/>
        <w:jc w:val="center"/>
        <w:rPr>
          <w:rFonts w:ascii="Garamond" w:hAnsi="Garamond"/>
          <w:b/>
        </w:rPr>
      </w:pPr>
    </w:p>
    <w:p w:rsidR="0093438A" w:rsidRPr="00D92AFE" w:rsidRDefault="0093438A" w:rsidP="0093438A">
      <w:pPr>
        <w:tabs>
          <w:tab w:val="left" w:pos="720"/>
        </w:tabs>
        <w:spacing w:line="360" w:lineRule="auto"/>
        <w:jc w:val="both"/>
        <w:rPr>
          <w:rFonts w:ascii="Garamond" w:hAnsi="Garamond" w:cs="Calibri"/>
        </w:rPr>
      </w:pPr>
      <w:r w:rsidRPr="00D92AFE">
        <w:rPr>
          <w:rFonts w:ascii="Garamond" w:hAnsi="Garamond" w:cs="Calibri"/>
        </w:rPr>
        <w:t>Działając na podstawie ustawy z dnia 29 stycznia 2004 r. Prawo zamówień publicznych (tekst jednolity: Dz. U z 201</w:t>
      </w:r>
      <w:r w:rsidR="00090858">
        <w:rPr>
          <w:rFonts w:ascii="Garamond" w:hAnsi="Garamond" w:cs="Calibri"/>
        </w:rPr>
        <w:t>3</w:t>
      </w:r>
      <w:r w:rsidRPr="00D92AFE">
        <w:rPr>
          <w:rFonts w:ascii="Garamond" w:hAnsi="Garamond" w:cs="Calibri"/>
        </w:rPr>
        <w:t xml:space="preserve"> r. poz. </w:t>
      </w:r>
      <w:r w:rsidR="00090858">
        <w:rPr>
          <w:rFonts w:ascii="Garamond" w:hAnsi="Garamond" w:cs="Calibri"/>
        </w:rPr>
        <w:t>907</w:t>
      </w:r>
      <w:r w:rsidRPr="00D92AFE">
        <w:rPr>
          <w:rFonts w:ascii="Garamond" w:hAnsi="Garamond" w:cs="Calibri"/>
        </w:rPr>
        <w:t xml:space="preserve"> z </w:t>
      </w:r>
      <w:proofErr w:type="spellStart"/>
      <w:r w:rsidRPr="00D92AFE">
        <w:rPr>
          <w:rFonts w:ascii="Garamond" w:hAnsi="Garamond" w:cs="Calibri"/>
        </w:rPr>
        <w:t>późń</w:t>
      </w:r>
      <w:proofErr w:type="spellEnd"/>
      <w:r w:rsidRPr="00D92AFE">
        <w:rPr>
          <w:rFonts w:ascii="Garamond" w:hAnsi="Garamond" w:cs="Calibri"/>
        </w:rPr>
        <w:t xml:space="preserve">. zm.) oraz przepisami wykonawczymi, </w:t>
      </w:r>
      <w:r w:rsidR="0091151D" w:rsidRPr="00D92AFE">
        <w:rPr>
          <w:rFonts w:ascii="Garamond" w:hAnsi="Garamond" w:cs="Calibri"/>
          <w:b/>
        </w:rPr>
        <w:t xml:space="preserve">Gmina </w:t>
      </w:r>
      <w:r w:rsidR="00E5687C">
        <w:rPr>
          <w:rFonts w:ascii="Garamond" w:hAnsi="Garamond" w:cs="Calibri"/>
          <w:b/>
        </w:rPr>
        <w:t>Sadkowice</w:t>
      </w:r>
      <w:r w:rsidRPr="00D92AFE">
        <w:rPr>
          <w:rFonts w:ascii="Garamond" w:hAnsi="Garamond" w:cs="Calibri"/>
          <w:b/>
        </w:rPr>
        <w:t xml:space="preserve"> </w:t>
      </w:r>
      <w:r w:rsidR="00333BBD">
        <w:rPr>
          <w:rFonts w:ascii="Garamond" w:hAnsi="Garamond" w:cs="Calibri"/>
        </w:rPr>
        <w:t>zaprasza do </w:t>
      </w:r>
      <w:r w:rsidRPr="00D92AFE">
        <w:rPr>
          <w:rFonts w:ascii="Garamond" w:hAnsi="Garamond" w:cs="Calibri"/>
        </w:rPr>
        <w:t>złożenia oferty w postępowaniu o udz</w:t>
      </w:r>
      <w:r w:rsidR="00E96321" w:rsidRPr="00D92AFE">
        <w:rPr>
          <w:rFonts w:ascii="Garamond" w:hAnsi="Garamond" w:cs="Calibri"/>
        </w:rPr>
        <w:t xml:space="preserve">ielenie zamówienia publicznego </w:t>
      </w:r>
      <w:r w:rsidRPr="00D92AFE">
        <w:rPr>
          <w:rFonts w:ascii="Garamond" w:hAnsi="Garamond" w:cs="Calibri"/>
        </w:rPr>
        <w:t>w trybie przetargu nieograniczonego na zadanie pn.:</w:t>
      </w:r>
    </w:p>
    <w:p w:rsidR="0093438A" w:rsidRPr="00D92AFE" w:rsidRDefault="0093438A" w:rsidP="0093438A">
      <w:pPr>
        <w:spacing w:line="360" w:lineRule="auto"/>
        <w:jc w:val="both"/>
        <w:rPr>
          <w:rFonts w:ascii="Garamond" w:hAnsi="Garamond"/>
        </w:rPr>
      </w:pPr>
    </w:p>
    <w:p w:rsidR="0093438A" w:rsidRPr="00D92AFE" w:rsidRDefault="0093438A" w:rsidP="0093438A">
      <w:pPr>
        <w:spacing w:line="360" w:lineRule="auto"/>
        <w:jc w:val="both"/>
        <w:rPr>
          <w:rFonts w:ascii="Garamond" w:hAnsi="Garamond"/>
        </w:rPr>
      </w:pPr>
    </w:p>
    <w:p w:rsidR="00982A6A" w:rsidRPr="00D92AFE" w:rsidRDefault="00982A6A" w:rsidP="0093438A">
      <w:pPr>
        <w:spacing w:line="360" w:lineRule="auto"/>
        <w:jc w:val="both"/>
        <w:rPr>
          <w:rFonts w:ascii="Garamond" w:hAnsi="Garamond"/>
        </w:rPr>
      </w:pPr>
    </w:p>
    <w:p w:rsidR="0093438A" w:rsidRPr="00D92AFE" w:rsidRDefault="0093438A" w:rsidP="0093438A">
      <w:pPr>
        <w:spacing w:line="360" w:lineRule="auto"/>
        <w:jc w:val="both"/>
        <w:rPr>
          <w:rFonts w:ascii="Garamond" w:hAnsi="Garamond"/>
        </w:rPr>
      </w:pPr>
    </w:p>
    <w:p w:rsidR="0093438A" w:rsidRPr="00D92AFE" w:rsidRDefault="0093438A" w:rsidP="0093438A">
      <w:pPr>
        <w:spacing w:line="360" w:lineRule="auto"/>
        <w:jc w:val="center"/>
        <w:rPr>
          <w:rFonts w:ascii="Garamond" w:hAnsi="Garamond"/>
          <w:b/>
          <w:sz w:val="36"/>
          <w:szCs w:val="36"/>
        </w:rPr>
      </w:pPr>
      <w:r w:rsidRPr="00D92AFE">
        <w:rPr>
          <w:rFonts w:ascii="Garamond" w:hAnsi="Garamond"/>
          <w:b/>
          <w:sz w:val="36"/>
          <w:szCs w:val="36"/>
        </w:rPr>
        <w:t>ZAKUP ENERGII ELEKTRYCZNEJ</w:t>
      </w:r>
    </w:p>
    <w:p w:rsidR="0093438A" w:rsidRPr="00D92AFE" w:rsidRDefault="0093438A" w:rsidP="00F43EAE">
      <w:pPr>
        <w:spacing w:line="360" w:lineRule="auto"/>
        <w:rPr>
          <w:rFonts w:ascii="Garamond" w:hAnsi="Garamond"/>
          <w:b/>
        </w:rPr>
      </w:pPr>
    </w:p>
    <w:p w:rsidR="0093438A" w:rsidRPr="00D92AFE" w:rsidRDefault="0093438A" w:rsidP="0093438A">
      <w:pPr>
        <w:spacing w:line="360" w:lineRule="auto"/>
        <w:jc w:val="both"/>
        <w:rPr>
          <w:rFonts w:ascii="Garamond" w:hAnsi="Garamond"/>
          <w:b/>
        </w:rPr>
      </w:pPr>
    </w:p>
    <w:p w:rsidR="00E96321" w:rsidRPr="00D92AFE" w:rsidRDefault="00E96321" w:rsidP="0093438A">
      <w:pPr>
        <w:spacing w:line="360" w:lineRule="auto"/>
        <w:jc w:val="both"/>
        <w:rPr>
          <w:rFonts w:ascii="Garamond" w:hAnsi="Garamond"/>
          <w:b/>
        </w:rPr>
      </w:pPr>
    </w:p>
    <w:p w:rsidR="0093438A" w:rsidRPr="00D92AFE" w:rsidRDefault="0093438A" w:rsidP="0093438A">
      <w:pPr>
        <w:spacing w:line="360" w:lineRule="auto"/>
        <w:jc w:val="both"/>
        <w:rPr>
          <w:rFonts w:ascii="Garamond" w:hAnsi="Garamond"/>
          <w:b/>
        </w:rPr>
      </w:pPr>
    </w:p>
    <w:p w:rsidR="00E96321" w:rsidRPr="00D92AFE" w:rsidRDefault="004A465C" w:rsidP="004A465C">
      <w:pPr>
        <w:spacing w:line="360" w:lineRule="auto"/>
        <w:ind w:left="4956"/>
        <w:jc w:val="both"/>
        <w:rPr>
          <w:rFonts w:ascii="Garamond" w:hAnsi="Garamond"/>
          <w:b/>
        </w:rPr>
      </w:pPr>
      <w:r w:rsidRPr="00D92AFE">
        <w:rPr>
          <w:rFonts w:ascii="Garamond" w:hAnsi="Garamond"/>
          <w:b/>
        </w:rPr>
        <w:t>ZAMAWIAJĄCY</w:t>
      </w:r>
    </w:p>
    <w:p w:rsidR="000F3ABE" w:rsidRPr="00D92AFE" w:rsidRDefault="0091151D" w:rsidP="004A465C">
      <w:pPr>
        <w:spacing w:line="360" w:lineRule="auto"/>
        <w:ind w:left="4956"/>
        <w:rPr>
          <w:rFonts w:ascii="Garamond" w:hAnsi="Garamond"/>
          <w:b/>
        </w:rPr>
      </w:pPr>
      <w:bookmarkStart w:id="0" w:name="_Toc291137569"/>
      <w:r w:rsidRPr="00D92AFE">
        <w:rPr>
          <w:rFonts w:ascii="Garamond" w:hAnsi="Garamond"/>
          <w:b/>
        </w:rPr>
        <w:t xml:space="preserve">Gmina </w:t>
      </w:r>
      <w:r w:rsidR="00E5687C">
        <w:rPr>
          <w:rFonts w:ascii="Garamond" w:hAnsi="Garamond"/>
          <w:b/>
        </w:rPr>
        <w:t>Sadkowice</w:t>
      </w:r>
    </w:p>
    <w:p w:rsidR="0091151D" w:rsidRPr="00D92AFE" w:rsidRDefault="00E5687C" w:rsidP="004A465C">
      <w:pPr>
        <w:spacing w:line="360" w:lineRule="auto"/>
        <w:ind w:left="4956"/>
        <w:rPr>
          <w:rFonts w:ascii="Garamond" w:hAnsi="Garamond"/>
          <w:b/>
        </w:rPr>
      </w:pPr>
      <w:r>
        <w:rPr>
          <w:rFonts w:ascii="Garamond" w:hAnsi="Garamond"/>
          <w:b/>
        </w:rPr>
        <w:t>Sadkowice 129A</w:t>
      </w:r>
    </w:p>
    <w:p w:rsidR="0091151D" w:rsidRPr="00D92AFE" w:rsidRDefault="00E5687C" w:rsidP="004A465C">
      <w:pPr>
        <w:spacing w:line="360" w:lineRule="auto"/>
        <w:ind w:left="4956"/>
        <w:rPr>
          <w:rFonts w:ascii="Garamond" w:hAnsi="Garamond"/>
          <w:b/>
        </w:rPr>
      </w:pPr>
      <w:r>
        <w:rPr>
          <w:rFonts w:ascii="Garamond" w:hAnsi="Garamond"/>
          <w:b/>
        </w:rPr>
        <w:t>96 – 206 Sadkowice</w:t>
      </w:r>
    </w:p>
    <w:p w:rsidR="0091151D" w:rsidRPr="00E5687C" w:rsidRDefault="00D92AFE" w:rsidP="004A465C">
      <w:pPr>
        <w:spacing w:line="360" w:lineRule="auto"/>
        <w:ind w:left="4956"/>
        <w:rPr>
          <w:rFonts w:ascii="Garamond" w:hAnsi="Garamond"/>
          <w:b/>
        </w:rPr>
      </w:pPr>
      <w:r w:rsidRPr="00E5687C">
        <w:rPr>
          <w:rFonts w:ascii="Garamond" w:hAnsi="Garamond"/>
          <w:b/>
        </w:rPr>
        <w:t>t</w:t>
      </w:r>
      <w:r w:rsidR="0093431B" w:rsidRPr="00E5687C">
        <w:rPr>
          <w:rFonts w:ascii="Garamond" w:hAnsi="Garamond"/>
          <w:b/>
        </w:rPr>
        <w:t xml:space="preserve">el. </w:t>
      </w:r>
      <w:r w:rsidR="0091151D" w:rsidRPr="00E5687C">
        <w:rPr>
          <w:rFonts w:ascii="Garamond" w:hAnsi="Garamond"/>
          <w:b/>
        </w:rPr>
        <w:t xml:space="preserve"> </w:t>
      </w:r>
      <w:r w:rsidR="0093431B" w:rsidRPr="00E5687C">
        <w:rPr>
          <w:rFonts w:ascii="Garamond" w:hAnsi="Garamond"/>
          <w:b/>
        </w:rPr>
        <w:t>(</w:t>
      </w:r>
      <w:r w:rsidR="00A33CC0" w:rsidRPr="00E5687C">
        <w:rPr>
          <w:rFonts w:ascii="Garamond" w:hAnsi="Garamond"/>
          <w:b/>
        </w:rPr>
        <w:t>46</w:t>
      </w:r>
      <w:r w:rsidR="0093431B" w:rsidRPr="00E5687C">
        <w:rPr>
          <w:rFonts w:ascii="Garamond" w:hAnsi="Garamond"/>
          <w:b/>
        </w:rPr>
        <w:t>)</w:t>
      </w:r>
      <w:r w:rsidR="00E5687C">
        <w:rPr>
          <w:rFonts w:ascii="Garamond" w:hAnsi="Garamond"/>
          <w:b/>
        </w:rPr>
        <w:t> 815 61 10</w:t>
      </w:r>
    </w:p>
    <w:p w:rsidR="0091151D" w:rsidRPr="00E5687C" w:rsidRDefault="00EC7E87" w:rsidP="004A465C">
      <w:pPr>
        <w:spacing w:line="360" w:lineRule="auto"/>
        <w:ind w:left="4956"/>
        <w:rPr>
          <w:rFonts w:ascii="Garamond" w:hAnsi="Garamond"/>
          <w:b/>
        </w:rPr>
      </w:pPr>
      <w:r w:rsidRPr="00E5687C">
        <w:rPr>
          <w:rFonts w:ascii="Garamond" w:hAnsi="Garamond"/>
          <w:b/>
        </w:rPr>
        <w:t>www</w:t>
      </w:r>
      <w:r w:rsidR="0091151D" w:rsidRPr="00E5687C">
        <w:rPr>
          <w:rFonts w:ascii="Garamond" w:hAnsi="Garamond"/>
          <w:b/>
        </w:rPr>
        <w:t>.</w:t>
      </w:r>
      <w:r w:rsidR="00972F23">
        <w:rPr>
          <w:rFonts w:ascii="Garamond" w:hAnsi="Garamond"/>
          <w:b/>
        </w:rPr>
        <w:t>gminasadkowice</w:t>
      </w:r>
      <w:r w:rsidR="0091151D" w:rsidRPr="00E5687C">
        <w:rPr>
          <w:rFonts w:ascii="Garamond" w:hAnsi="Garamond"/>
          <w:b/>
        </w:rPr>
        <w:t>.pl</w:t>
      </w:r>
    </w:p>
    <w:bookmarkEnd w:id="0"/>
    <w:p w:rsidR="0093438A" w:rsidRPr="00D92AFE" w:rsidRDefault="0093438A" w:rsidP="009C1E37">
      <w:pPr>
        <w:spacing w:line="360" w:lineRule="auto"/>
        <w:rPr>
          <w:rFonts w:ascii="Garamond" w:hAnsi="Garamond" w:cs="Calibri"/>
          <w:lang w:val="de-DE"/>
        </w:rPr>
      </w:pPr>
    </w:p>
    <w:p w:rsidR="0088570F" w:rsidRPr="00D92AFE" w:rsidRDefault="0088570F" w:rsidP="009C1E37">
      <w:pPr>
        <w:spacing w:line="360" w:lineRule="auto"/>
        <w:rPr>
          <w:rFonts w:ascii="Garamond" w:hAnsi="Garamond" w:cs="Calibri"/>
          <w:lang w:val="de-DE"/>
        </w:rPr>
      </w:pPr>
    </w:p>
    <w:p w:rsidR="00D92AFE" w:rsidRDefault="00D92AFE" w:rsidP="009C1E37">
      <w:pPr>
        <w:spacing w:line="360" w:lineRule="auto"/>
        <w:rPr>
          <w:rFonts w:ascii="Garamond" w:hAnsi="Garamond" w:cs="Calibri"/>
          <w:lang w:val="de-DE"/>
        </w:rPr>
      </w:pPr>
    </w:p>
    <w:p w:rsidR="00280419" w:rsidRDefault="00280419" w:rsidP="009C1E37">
      <w:pPr>
        <w:spacing w:line="360" w:lineRule="auto"/>
        <w:rPr>
          <w:rFonts w:ascii="Garamond" w:hAnsi="Garamond" w:cs="Calibri"/>
          <w:lang w:val="de-DE"/>
        </w:rPr>
      </w:pPr>
    </w:p>
    <w:p w:rsidR="003E083B" w:rsidRDefault="003E083B" w:rsidP="009C1E37">
      <w:pPr>
        <w:spacing w:line="360" w:lineRule="auto"/>
        <w:rPr>
          <w:rFonts w:ascii="Garamond" w:hAnsi="Garamond" w:cs="Calibri"/>
          <w:lang w:val="de-DE"/>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D9D9D9" w:fill="FFFFFF"/>
        <w:tblLook w:val="04A0" w:firstRow="1" w:lastRow="0" w:firstColumn="1" w:lastColumn="0" w:noHBand="0" w:noVBand="1"/>
      </w:tblPr>
      <w:tblGrid>
        <w:gridCol w:w="9429"/>
      </w:tblGrid>
      <w:tr w:rsidR="0088570F" w:rsidRPr="00D92AFE" w:rsidTr="00DE1F8D">
        <w:trPr>
          <w:cantSplit/>
          <w:trHeight w:val="549"/>
          <w:jc w:val="center"/>
        </w:trPr>
        <w:tc>
          <w:tcPr>
            <w:tcW w:w="5000" w:type="pct"/>
            <w:shd w:val="clear" w:color="auto" w:fill="BFBFBF"/>
            <w:vAlign w:val="center"/>
          </w:tcPr>
          <w:p w:rsidR="0088570F" w:rsidRPr="00D92AFE" w:rsidRDefault="0088570F" w:rsidP="00C604BB">
            <w:pPr>
              <w:pStyle w:val="Nagwek1"/>
              <w:numPr>
                <w:ilvl w:val="0"/>
                <w:numId w:val="22"/>
              </w:numPr>
              <w:rPr>
                <w:rFonts w:ascii="Garamond" w:hAnsi="Garamond" w:cs="Calibri"/>
                <w:bCs w:val="0"/>
                <w:sz w:val="28"/>
                <w:szCs w:val="28"/>
              </w:rPr>
            </w:pPr>
            <w:bookmarkStart w:id="1" w:name="_Toc329690278"/>
            <w:bookmarkStart w:id="2" w:name="_Toc329695625"/>
            <w:r w:rsidRPr="00D92AFE">
              <w:rPr>
                <w:rFonts w:ascii="Garamond" w:hAnsi="Garamond" w:cs="Calibri"/>
                <w:bCs w:val="0"/>
                <w:sz w:val="28"/>
                <w:szCs w:val="28"/>
              </w:rPr>
              <w:lastRenderedPageBreak/>
              <w:t>DEFINICJE I SKRÓTY</w:t>
            </w:r>
            <w:bookmarkEnd w:id="1"/>
            <w:bookmarkEnd w:id="2"/>
          </w:p>
        </w:tc>
      </w:tr>
    </w:tbl>
    <w:p w:rsidR="007540F3" w:rsidRPr="00D92AFE" w:rsidRDefault="007540F3" w:rsidP="007540F3">
      <w:pPr>
        <w:rPr>
          <w:rFonts w:ascii="Garamond" w:hAnsi="Garamond"/>
          <w:highlight w:val="lightGray"/>
        </w:rPr>
      </w:pPr>
    </w:p>
    <w:p w:rsidR="004A465C" w:rsidRPr="00D92AFE" w:rsidRDefault="000F3ABE" w:rsidP="00C604BB">
      <w:pPr>
        <w:numPr>
          <w:ilvl w:val="0"/>
          <w:numId w:val="16"/>
        </w:numPr>
        <w:spacing w:line="360" w:lineRule="auto"/>
        <w:rPr>
          <w:rFonts w:ascii="Garamond" w:hAnsi="Garamond"/>
        </w:rPr>
      </w:pPr>
      <w:r w:rsidRPr="00D92AFE">
        <w:rPr>
          <w:rFonts w:ascii="Garamond" w:hAnsi="Garamond"/>
          <w:b/>
        </w:rPr>
        <w:t>Zamawiający</w:t>
      </w:r>
      <w:r w:rsidRPr="00D92AFE">
        <w:rPr>
          <w:rFonts w:ascii="Garamond" w:hAnsi="Garamond"/>
        </w:rPr>
        <w:t xml:space="preserve"> –  podmioty wym</w:t>
      </w:r>
      <w:r w:rsidR="00961E47" w:rsidRPr="00D92AFE">
        <w:rPr>
          <w:rFonts w:ascii="Garamond" w:hAnsi="Garamond"/>
        </w:rPr>
        <w:t xml:space="preserve">ienione w załączniku nr 1 </w:t>
      </w:r>
      <w:r w:rsidRPr="00D92AFE">
        <w:rPr>
          <w:rFonts w:ascii="Garamond" w:hAnsi="Garamond"/>
        </w:rPr>
        <w:t xml:space="preserve"> do SIWZ,</w:t>
      </w:r>
    </w:p>
    <w:p w:rsidR="004A465C" w:rsidRPr="00D92AFE" w:rsidRDefault="000F3ABE" w:rsidP="00C604BB">
      <w:pPr>
        <w:numPr>
          <w:ilvl w:val="0"/>
          <w:numId w:val="16"/>
        </w:numPr>
        <w:spacing w:line="360" w:lineRule="auto"/>
        <w:rPr>
          <w:rFonts w:ascii="Garamond" w:hAnsi="Garamond"/>
        </w:rPr>
      </w:pPr>
      <w:r w:rsidRPr="00D92AFE">
        <w:rPr>
          <w:rFonts w:ascii="Garamond" w:hAnsi="Garamond"/>
          <w:b/>
        </w:rPr>
        <w:t>Wykonawca</w:t>
      </w:r>
      <w:r w:rsidRPr="00D92AFE">
        <w:rPr>
          <w:rFonts w:ascii="Garamond" w:hAnsi="Garamond"/>
        </w:rPr>
        <w:t xml:space="preserve"> – podmiot, który ubiega się o udzielenie zamówienia publicznego, </w:t>
      </w:r>
    </w:p>
    <w:p w:rsidR="004A465C" w:rsidRPr="00D92AFE" w:rsidRDefault="000F3ABE" w:rsidP="00C604BB">
      <w:pPr>
        <w:numPr>
          <w:ilvl w:val="0"/>
          <w:numId w:val="16"/>
        </w:numPr>
        <w:spacing w:line="360" w:lineRule="auto"/>
        <w:rPr>
          <w:rFonts w:ascii="Garamond" w:hAnsi="Garamond"/>
        </w:rPr>
      </w:pPr>
      <w:r w:rsidRPr="00D92AFE">
        <w:rPr>
          <w:rFonts w:ascii="Garamond" w:hAnsi="Garamond"/>
          <w:b/>
        </w:rPr>
        <w:t xml:space="preserve">SIWZ </w:t>
      </w:r>
      <w:r w:rsidRPr="00D92AFE">
        <w:rPr>
          <w:rFonts w:ascii="Garamond" w:hAnsi="Garamond"/>
        </w:rPr>
        <w:t>– niniejsza specyfikacja istotnych warunków zamówienia,</w:t>
      </w:r>
    </w:p>
    <w:p w:rsidR="004A465C" w:rsidRPr="00D92AFE" w:rsidRDefault="00083086" w:rsidP="00C604BB">
      <w:pPr>
        <w:numPr>
          <w:ilvl w:val="0"/>
          <w:numId w:val="16"/>
        </w:numPr>
        <w:spacing w:line="360" w:lineRule="auto"/>
        <w:rPr>
          <w:rFonts w:ascii="Garamond" w:hAnsi="Garamond"/>
        </w:rPr>
      </w:pPr>
      <w:r w:rsidRPr="00D92AFE">
        <w:rPr>
          <w:rFonts w:ascii="Garamond" w:hAnsi="Garamond"/>
          <w:b/>
        </w:rPr>
        <w:t xml:space="preserve">Ustawa </w:t>
      </w:r>
      <w:proofErr w:type="spellStart"/>
      <w:r w:rsidRPr="00D92AFE">
        <w:rPr>
          <w:rFonts w:ascii="Garamond" w:hAnsi="Garamond"/>
          <w:b/>
        </w:rPr>
        <w:t>P</w:t>
      </w:r>
      <w:r w:rsidR="000F3ABE" w:rsidRPr="00D92AFE">
        <w:rPr>
          <w:rFonts w:ascii="Garamond" w:hAnsi="Garamond"/>
          <w:b/>
        </w:rPr>
        <w:t>zp</w:t>
      </w:r>
      <w:proofErr w:type="spellEnd"/>
      <w:r w:rsidR="000F3ABE" w:rsidRPr="00D92AFE">
        <w:rPr>
          <w:rFonts w:ascii="Garamond" w:hAnsi="Garamond"/>
        </w:rPr>
        <w:t xml:space="preserve"> </w:t>
      </w:r>
      <w:r w:rsidR="002C35A1" w:rsidRPr="00D92AFE">
        <w:rPr>
          <w:rFonts w:ascii="Garamond" w:hAnsi="Garamond"/>
        </w:rPr>
        <w:t>–</w:t>
      </w:r>
      <w:r w:rsidR="000F3ABE" w:rsidRPr="00D92AFE">
        <w:rPr>
          <w:rFonts w:ascii="Garamond" w:hAnsi="Garamond"/>
        </w:rPr>
        <w:t xml:space="preserve"> ustawa z dnia 29 stycznia 2004r. Prawo zamówień publ</w:t>
      </w:r>
      <w:r w:rsidR="00615BC1" w:rsidRPr="00D92AFE">
        <w:rPr>
          <w:rFonts w:ascii="Garamond" w:hAnsi="Garamond"/>
        </w:rPr>
        <w:t>icznych (</w:t>
      </w:r>
      <w:proofErr w:type="spellStart"/>
      <w:r w:rsidR="00615BC1" w:rsidRPr="00D92AFE">
        <w:rPr>
          <w:rFonts w:ascii="Garamond" w:hAnsi="Garamond"/>
        </w:rPr>
        <w:t>t.j</w:t>
      </w:r>
      <w:proofErr w:type="spellEnd"/>
      <w:r w:rsidR="00615BC1" w:rsidRPr="00D92AFE">
        <w:rPr>
          <w:rFonts w:ascii="Garamond" w:hAnsi="Garamond"/>
        </w:rPr>
        <w:t xml:space="preserve">. </w:t>
      </w:r>
      <w:r w:rsidR="00090858" w:rsidRPr="00090858">
        <w:rPr>
          <w:rFonts w:ascii="Garamond" w:hAnsi="Garamond"/>
        </w:rPr>
        <w:t xml:space="preserve">Dz. U. </w:t>
      </w:r>
      <w:r w:rsidR="00615BC1" w:rsidRPr="00D92AFE">
        <w:rPr>
          <w:rFonts w:ascii="Garamond" w:hAnsi="Garamond"/>
        </w:rPr>
        <w:t>z 201</w:t>
      </w:r>
      <w:r w:rsidR="00090858">
        <w:rPr>
          <w:rFonts w:ascii="Garamond" w:hAnsi="Garamond"/>
        </w:rPr>
        <w:t>3</w:t>
      </w:r>
      <w:r w:rsidR="00615BC1" w:rsidRPr="00D92AFE">
        <w:rPr>
          <w:rFonts w:ascii="Garamond" w:hAnsi="Garamond"/>
        </w:rPr>
        <w:t xml:space="preserve"> r. </w:t>
      </w:r>
      <w:r w:rsidR="000F3ABE" w:rsidRPr="00D92AFE">
        <w:rPr>
          <w:rFonts w:ascii="Garamond" w:hAnsi="Garamond"/>
        </w:rPr>
        <w:t xml:space="preserve">poz. </w:t>
      </w:r>
      <w:r w:rsidR="00090858">
        <w:rPr>
          <w:rFonts w:ascii="Garamond" w:hAnsi="Garamond"/>
        </w:rPr>
        <w:t>907</w:t>
      </w:r>
      <w:r w:rsidR="00090858" w:rsidRPr="00D92AFE">
        <w:rPr>
          <w:rFonts w:ascii="Garamond" w:hAnsi="Garamond"/>
        </w:rPr>
        <w:t xml:space="preserve"> </w:t>
      </w:r>
      <w:r w:rsidR="000F3ABE" w:rsidRPr="00D92AFE">
        <w:rPr>
          <w:rFonts w:ascii="Garamond" w:hAnsi="Garamond"/>
        </w:rPr>
        <w:t>z późn. zm.),</w:t>
      </w:r>
    </w:p>
    <w:p w:rsidR="00EE247B" w:rsidRPr="00D92AFE" w:rsidRDefault="00083086" w:rsidP="00C604BB">
      <w:pPr>
        <w:numPr>
          <w:ilvl w:val="0"/>
          <w:numId w:val="16"/>
        </w:numPr>
        <w:spacing w:line="360" w:lineRule="auto"/>
        <w:rPr>
          <w:rFonts w:ascii="Garamond" w:hAnsi="Garamond"/>
        </w:rPr>
      </w:pPr>
      <w:r w:rsidRPr="00D92AFE">
        <w:rPr>
          <w:rFonts w:ascii="Garamond" w:hAnsi="Garamond"/>
          <w:b/>
        </w:rPr>
        <w:t>U</w:t>
      </w:r>
      <w:r w:rsidR="000F3ABE" w:rsidRPr="00D92AFE">
        <w:rPr>
          <w:rFonts w:ascii="Garamond" w:hAnsi="Garamond"/>
          <w:b/>
        </w:rPr>
        <w:t>stawa Prawo energetyczne</w:t>
      </w:r>
      <w:r w:rsidR="000F3ABE" w:rsidRPr="00D92AFE">
        <w:rPr>
          <w:rFonts w:ascii="Garamond" w:hAnsi="Garamond"/>
        </w:rPr>
        <w:t xml:space="preserve"> - ustawa z dnia 10 kwietnia 1997 r. Prawo energetyczne </w:t>
      </w:r>
      <w:r w:rsidR="000F3ABE" w:rsidRPr="00D92AFE">
        <w:rPr>
          <w:rFonts w:ascii="Garamond" w:hAnsi="Garamond"/>
        </w:rPr>
        <w:br/>
        <w:t>(</w:t>
      </w:r>
      <w:proofErr w:type="spellStart"/>
      <w:r w:rsidR="000F3ABE" w:rsidRPr="00D92AFE">
        <w:rPr>
          <w:rFonts w:ascii="Garamond" w:hAnsi="Garamond"/>
        </w:rPr>
        <w:t>t.j</w:t>
      </w:r>
      <w:proofErr w:type="spellEnd"/>
      <w:r w:rsidR="000F3ABE" w:rsidRPr="00D92AFE">
        <w:rPr>
          <w:rFonts w:ascii="Garamond" w:hAnsi="Garamond"/>
        </w:rPr>
        <w:t>. Dz. U. z 20</w:t>
      </w:r>
      <w:r w:rsidR="00090858">
        <w:rPr>
          <w:rFonts w:ascii="Garamond" w:hAnsi="Garamond"/>
        </w:rPr>
        <w:t>12</w:t>
      </w:r>
      <w:r w:rsidRPr="00D92AFE">
        <w:rPr>
          <w:rFonts w:ascii="Garamond" w:hAnsi="Garamond"/>
        </w:rPr>
        <w:t xml:space="preserve"> r. poz. </w:t>
      </w:r>
      <w:r w:rsidR="00090858">
        <w:rPr>
          <w:rFonts w:ascii="Garamond" w:hAnsi="Garamond"/>
        </w:rPr>
        <w:t>1059</w:t>
      </w:r>
      <w:r w:rsidRPr="00D92AFE">
        <w:rPr>
          <w:rFonts w:ascii="Garamond" w:hAnsi="Garamond"/>
        </w:rPr>
        <w:t xml:space="preserve"> z późn. zm.),</w:t>
      </w:r>
    </w:p>
    <w:p w:rsidR="0088570F" w:rsidRPr="00D92AFE" w:rsidRDefault="002C35A1" w:rsidP="00C604BB">
      <w:pPr>
        <w:numPr>
          <w:ilvl w:val="0"/>
          <w:numId w:val="16"/>
        </w:numPr>
        <w:spacing w:line="360" w:lineRule="auto"/>
        <w:rPr>
          <w:rFonts w:ascii="Garamond" w:hAnsi="Garamond"/>
        </w:rPr>
      </w:pPr>
      <w:r w:rsidRPr="00D92AFE">
        <w:rPr>
          <w:rFonts w:ascii="Garamond" w:hAnsi="Garamond"/>
          <w:b/>
        </w:rPr>
        <w:t>OSD</w:t>
      </w:r>
      <w:r w:rsidRPr="00D92AFE">
        <w:rPr>
          <w:rFonts w:ascii="Garamond" w:hAnsi="Garamond"/>
        </w:rPr>
        <w:t xml:space="preserve"> – Operator Systemu Dystrybucyjnego.</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D9D9D9"/>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D9D9D9"/>
            <w:vAlign w:val="center"/>
          </w:tcPr>
          <w:p w:rsidR="0088570F" w:rsidRPr="00D92AFE" w:rsidRDefault="0088570F" w:rsidP="00C604BB">
            <w:pPr>
              <w:pStyle w:val="Nagwek1"/>
              <w:numPr>
                <w:ilvl w:val="0"/>
                <w:numId w:val="22"/>
              </w:numPr>
              <w:rPr>
                <w:rFonts w:ascii="Garamond" w:hAnsi="Garamond" w:cs="Calibri"/>
                <w:bCs w:val="0"/>
                <w:sz w:val="28"/>
                <w:szCs w:val="28"/>
              </w:rPr>
            </w:pPr>
            <w:bookmarkStart w:id="3" w:name="_Toc329690279"/>
            <w:bookmarkStart w:id="4" w:name="_Toc329695626"/>
            <w:r w:rsidRPr="00D92AFE">
              <w:rPr>
                <w:rFonts w:ascii="Garamond" w:hAnsi="Garamond" w:cs="Calibri"/>
                <w:bCs w:val="0"/>
                <w:sz w:val="28"/>
                <w:szCs w:val="28"/>
              </w:rPr>
              <w:t>TRYB UDZIELENIA ZAMÓWIENIA</w:t>
            </w:r>
            <w:bookmarkEnd w:id="3"/>
            <w:bookmarkEnd w:id="4"/>
          </w:p>
        </w:tc>
      </w:tr>
    </w:tbl>
    <w:p w:rsidR="007540F3" w:rsidRPr="00D92AFE" w:rsidRDefault="007540F3" w:rsidP="007540F3">
      <w:pPr>
        <w:rPr>
          <w:rFonts w:ascii="Garamond" w:hAnsi="Garamond"/>
          <w:highlight w:val="lightGray"/>
        </w:rPr>
      </w:pPr>
    </w:p>
    <w:p w:rsidR="00EE247B" w:rsidRPr="00D92AFE" w:rsidRDefault="00EE247B" w:rsidP="007E5E0B">
      <w:pPr>
        <w:pStyle w:val="pkt"/>
        <w:numPr>
          <w:ilvl w:val="0"/>
          <w:numId w:val="6"/>
        </w:numPr>
        <w:tabs>
          <w:tab w:val="clear" w:pos="1506"/>
          <w:tab w:val="num" w:pos="720"/>
        </w:tabs>
        <w:spacing w:line="360" w:lineRule="auto"/>
        <w:ind w:left="720"/>
        <w:rPr>
          <w:rFonts w:ascii="Garamond" w:hAnsi="Garamond" w:cs="Calibri"/>
          <w:sz w:val="22"/>
          <w:szCs w:val="22"/>
        </w:rPr>
      </w:pPr>
      <w:r w:rsidRPr="00D92AFE">
        <w:rPr>
          <w:rFonts w:ascii="Garamond" w:hAnsi="Garamond" w:cs="Calibri"/>
          <w:color w:val="000000"/>
          <w:sz w:val="22"/>
          <w:szCs w:val="22"/>
        </w:rPr>
        <w:t xml:space="preserve">Postępowanie o udzielenie zamówienia publicznego prowadzone jest w trybie przetargu nieograniczonego o wartości szacunkowej </w:t>
      </w:r>
      <w:r w:rsidRPr="00D92AFE">
        <w:rPr>
          <w:rFonts w:ascii="Garamond" w:hAnsi="Garamond" w:cs="Calibri"/>
          <w:sz w:val="22"/>
          <w:szCs w:val="22"/>
        </w:rPr>
        <w:t xml:space="preserve">poniżej progów ustalonych na podstawie art. 11 ust. 8 </w:t>
      </w:r>
      <w:r w:rsidR="00913BAA" w:rsidRPr="00D92AFE">
        <w:rPr>
          <w:rFonts w:ascii="Garamond" w:hAnsi="Garamond" w:cs="Calibri"/>
          <w:sz w:val="22"/>
          <w:szCs w:val="22"/>
        </w:rPr>
        <w:t>ustawy Prawo</w:t>
      </w:r>
      <w:r w:rsidRPr="00D92AFE">
        <w:rPr>
          <w:rFonts w:ascii="Garamond" w:hAnsi="Garamond" w:cs="Calibri"/>
          <w:sz w:val="22"/>
          <w:szCs w:val="22"/>
        </w:rPr>
        <w:t xml:space="preserve"> zamówień publicznych.</w:t>
      </w:r>
    </w:p>
    <w:p w:rsidR="00533257" w:rsidRPr="00D92AFE" w:rsidRDefault="00EE247B" w:rsidP="007E5E0B">
      <w:pPr>
        <w:pStyle w:val="pkt"/>
        <w:numPr>
          <w:ilvl w:val="0"/>
          <w:numId w:val="6"/>
        </w:numPr>
        <w:tabs>
          <w:tab w:val="clear" w:pos="1506"/>
          <w:tab w:val="num" w:pos="720"/>
        </w:tabs>
        <w:spacing w:line="360" w:lineRule="auto"/>
        <w:ind w:left="720"/>
        <w:rPr>
          <w:rFonts w:ascii="Garamond" w:hAnsi="Garamond" w:cs="Calibri"/>
          <w:sz w:val="22"/>
          <w:szCs w:val="22"/>
        </w:rPr>
      </w:pPr>
      <w:r w:rsidRPr="00D92AFE">
        <w:rPr>
          <w:rFonts w:ascii="Garamond" w:hAnsi="Garamond" w:cs="Calibri"/>
          <w:color w:val="000000"/>
          <w:sz w:val="22"/>
          <w:szCs w:val="22"/>
        </w:rPr>
        <w:t>Podstawa prawna udzielenia zamówienia publicznego – art. 10 ust. 1 oraz art. 39</w:t>
      </w:r>
      <w:r w:rsidR="00D92AFE">
        <w:rPr>
          <w:rFonts w:ascii="Garamond" w:hAnsi="Garamond" w:cs="Calibri"/>
          <w:color w:val="000000"/>
          <w:sz w:val="22"/>
          <w:szCs w:val="22"/>
        </w:rPr>
        <w:t xml:space="preserve"> – </w:t>
      </w:r>
      <w:r w:rsidRPr="00D92AFE">
        <w:rPr>
          <w:rFonts w:ascii="Garamond" w:hAnsi="Garamond" w:cs="Calibri"/>
          <w:color w:val="000000"/>
          <w:sz w:val="22"/>
          <w:szCs w:val="22"/>
        </w:rPr>
        <w:t>46 ustawy Prawo zamówień publicznych.</w:t>
      </w:r>
    </w:p>
    <w:p w:rsidR="00EE247B" w:rsidRPr="00D92AFE" w:rsidRDefault="00EE247B" w:rsidP="007E5E0B">
      <w:pPr>
        <w:pStyle w:val="pkt"/>
        <w:numPr>
          <w:ilvl w:val="0"/>
          <w:numId w:val="6"/>
        </w:numPr>
        <w:tabs>
          <w:tab w:val="clear" w:pos="1506"/>
          <w:tab w:val="num" w:pos="720"/>
        </w:tabs>
        <w:spacing w:line="360" w:lineRule="auto"/>
        <w:ind w:left="720"/>
        <w:rPr>
          <w:rFonts w:ascii="Garamond" w:hAnsi="Garamond" w:cs="Calibri"/>
          <w:sz w:val="22"/>
          <w:szCs w:val="22"/>
        </w:rPr>
      </w:pPr>
      <w:r w:rsidRPr="00D92AFE">
        <w:rPr>
          <w:rFonts w:ascii="Garamond" w:hAnsi="Garamond" w:cs="Calibri"/>
          <w:color w:val="000000"/>
          <w:sz w:val="22"/>
          <w:szCs w:val="22"/>
        </w:rPr>
        <w:t>Podstawa prawna opracowania specyfikacji istotnych warunków zamówienia:</w:t>
      </w:r>
    </w:p>
    <w:p w:rsidR="00F93CA0" w:rsidRPr="00D92AFE" w:rsidRDefault="00EE247B" w:rsidP="00C604BB">
      <w:pPr>
        <w:pStyle w:val="pkt"/>
        <w:numPr>
          <w:ilvl w:val="0"/>
          <w:numId w:val="18"/>
        </w:numPr>
        <w:spacing w:line="360" w:lineRule="auto"/>
        <w:rPr>
          <w:rFonts w:ascii="Garamond" w:hAnsi="Garamond" w:cs="Calibri"/>
          <w:sz w:val="22"/>
          <w:szCs w:val="22"/>
        </w:rPr>
      </w:pPr>
      <w:r w:rsidRPr="00D92AFE">
        <w:rPr>
          <w:rFonts w:ascii="Garamond" w:hAnsi="Garamond" w:cs="Calibri"/>
          <w:sz w:val="22"/>
          <w:szCs w:val="22"/>
        </w:rPr>
        <w:t xml:space="preserve">Ustawa z dnia 29 stycznia 2004 r. Prawo zamówień publicznych </w:t>
      </w:r>
      <w:r w:rsidR="001306E4" w:rsidRPr="00D92AFE">
        <w:rPr>
          <w:rFonts w:ascii="Garamond" w:hAnsi="Garamond" w:cs="Calibri"/>
          <w:sz w:val="22"/>
          <w:szCs w:val="22"/>
        </w:rPr>
        <w:t xml:space="preserve">(tekst jednolity: </w:t>
      </w:r>
      <w:r w:rsidR="00552515" w:rsidRPr="00D92AFE">
        <w:rPr>
          <w:rFonts w:ascii="Garamond" w:hAnsi="Garamond" w:cs="Calibri"/>
          <w:sz w:val="22"/>
          <w:szCs w:val="22"/>
        </w:rPr>
        <w:br/>
      </w:r>
      <w:r w:rsidR="001306E4" w:rsidRPr="00D92AFE">
        <w:rPr>
          <w:rFonts w:ascii="Garamond" w:hAnsi="Garamond" w:cs="Calibri"/>
          <w:sz w:val="22"/>
          <w:szCs w:val="22"/>
        </w:rPr>
        <w:t>Dz.</w:t>
      </w:r>
      <w:r w:rsidR="00F93CA0" w:rsidRPr="00D92AFE">
        <w:rPr>
          <w:rFonts w:ascii="Garamond" w:hAnsi="Garamond" w:cs="Calibri"/>
          <w:sz w:val="22"/>
          <w:szCs w:val="22"/>
        </w:rPr>
        <w:t xml:space="preserve"> </w:t>
      </w:r>
      <w:r w:rsidR="00DE1F8D">
        <w:rPr>
          <w:rFonts w:ascii="Garamond" w:hAnsi="Garamond" w:cs="Calibri"/>
          <w:sz w:val="22"/>
          <w:szCs w:val="22"/>
        </w:rPr>
        <w:t xml:space="preserve">U z 2013 r., poz. </w:t>
      </w:r>
      <w:r w:rsidR="001306E4" w:rsidRPr="00D92AFE">
        <w:rPr>
          <w:rFonts w:ascii="Garamond" w:hAnsi="Garamond" w:cs="Calibri"/>
          <w:sz w:val="22"/>
          <w:szCs w:val="22"/>
        </w:rPr>
        <w:t>9</w:t>
      </w:r>
      <w:r w:rsidR="00DE1F8D">
        <w:rPr>
          <w:rFonts w:ascii="Garamond" w:hAnsi="Garamond" w:cs="Calibri"/>
          <w:sz w:val="22"/>
          <w:szCs w:val="22"/>
        </w:rPr>
        <w:t>07</w:t>
      </w:r>
      <w:r w:rsidR="001306E4" w:rsidRPr="00D92AFE">
        <w:rPr>
          <w:rFonts w:ascii="Garamond" w:hAnsi="Garamond" w:cs="Calibri"/>
          <w:sz w:val="22"/>
          <w:szCs w:val="22"/>
        </w:rPr>
        <w:t xml:space="preserve"> z </w:t>
      </w:r>
      <w:r w:rsidR="001B74FA" w:rsidRPr="00D92AFE">
        <w:rPr>
          <w:rFonts w:ascii="Garamond" w:hAnsi="Garamond" w:cs="Calibri"/>
          <w:sz w:val="22"/>
          <w:szCs w:val="22"/>
        </w:rPr>
        <w:t>późn</w:t>
      </w:r>
      <w:r w:rsidR="001306E4" w:rsidRPr="00D92AFE">
        <w:rPr>
          <w:rFonts w:ascii="Garamond" w:hAnsi="Garamond" w:cs="Calibri"/>
          <w:sz w:val="22"/>
          <w:szCs w:val="22"/>
        </w:rPr>
        <w:t>. zm.)</w:t>
      </w:r>
      <w:r w:rsidR="006A2EB7" w:rsidRPr="00D92AFE">
        <w:rPr>
          <w:rFonts w:ascii="Garamond" w:hAnsi="Garamond" w:cs="Calibri"/>
          <w:sz w:val="22"/>
          <w:szCs w:val="22"/>
        </w:rPr>
        <w:t xml:space="preserve"> określanej dalej skrótem </w:t>
      </w:r>
      <w:proofErr w:type="spellStart"/>
      <w:r w:rsidR="006A2EB7" w:rsidRPr="00D92AFE">
        <w:rPr>
          <w:rFonts w:ascii="Garamond" w:hAnsi="Garamond" w:cs="Calibri"/>
          <w:sz w:val="22"/>
          <w:szCs w:val="22"/>
        </w:rPr>
        <w:t>Pzp</w:t>
      </w:r>
      <w:proofErr w:type="spellEnd"/>
      <w:r w:rsidR="006A2EB7" w:rsidRPr="00D92AFE">
        <w:rPr>
          <w:rFonts w:ascii="Garamond" w:hAnsi="Garamond" w:cs="Calibri"/>
          <w:sz w:val="22"/>
          <w:szCs w:val="22"/>
        </w:rPr>
        <w:t>.</w:t>
      </w:r>
    </w:p>
    <w:p w:rsidR="00F93CA0" w:rsidRPr="00D92AFE" w:rsidRDefault="00F93CA0" w:rsidP="00C604BB">
      <w:pPr>
        <w:pStyle w:val="pkt"/>
        <w:numPr>
          <w:ilvl w:val="0"/>
          <w:numId w:val="18"/>
        </w:numPr>
        <w:spacing w:line="360" w:lineRule="auto"/>
        <w:rPr>
          <w:rFonts w:ascii="Garamond" w:hAnsi="Garamond" w:cs="Calibri"/>
          <w:sz w:val="22"/>
          <w:szCs w:val="22"/>
        </w:rPr>
      </w:pPr>
      <w:r w:rsidRPr="00D92AFE">
        <w:rPr>
          <w:rFonts w:ascii="Garamond" w:hAnsi="Garamond" w:cs="Calibri"/>
          <w:sz w:val="22"/>
          <w:szCs w:val="22"/>
        </w:rPr>
        <w:t xml:space="preserve">Rozporządzenie Prezesa Rady Ministrów z dnia </w:t>
      </w:r>
      <w:r w:rsidR="00DE1F8D">
        <w:rPr>
          <w:rFonts w:ascii="Garamond" w:hAnsi="Garamond" w:cs="Calibri"/>
          <w:sz w:val="22"/>
          <w:szCs w:val="22"/>
        </w:rPr>
        <w:t>19</w:t>
      </w:r>
      <w:r w:rsidRPr="00D92AFE">
        <w:rPr>
          <w:rFonts w:ascii="Garamond" w:hAnsi="Garamond" w:cs="Calibri"/>
          <w:sz w:val="22"/>
          <w:szCs w:val="22"/>
        </w:rPr>
        <w:t xml:space="preserve"> </w:t>
      </w:r>
      <w:r w:rsidR="00DE1F8D">
        <w:rPr>
          <w:rFonts w:ascii="Garamond" w:hAnsi="Garamond" w:cs="Calibri"/>
          <w:sz w:val="22"/>
          <w:szCs w:val="22"/>
        </w:rPr>
        <w:t>lutego 2013</w:t>
      </w:r>
      <w:r w:rsidRPr="00D92AFE">
        <w:rPr>
          <w:rFonts w:ascii="Garamond" w:hAnsi="Garamond" w:cs="Calibri"/>
          <w:sz w:val="22"/>
          <w:szCs w:val="22"/>
        </w:rPr>
        <w:t xml:space="preserve"> r. w sprawie rodzajów</w:t>
      </w:r>
      <w:r w:rsidR="00555B40" w:rsidRPr="00D92AFE">
        <w:rPr>
          <w:rFonts w:ascii="Garamond" w:hAnsi="Garamond" w:cs="Calibri"/>
          <w:sz w:val="22"/>
          <w:szCs w:val="22"/>
        </w:rPr>
        <w:t xml:space="preserve"> dokumentów, jakich może żądać Z</w:t>
      </w:r>
      <w:r w:rsidR="00961306" w:rsidRPr="00D92AFE">
        <w:rPr>
          <w:rFonts w:ascii="Garamond" w:hAnsi="Garamond" w:cs="Calibri"/>
          <w:sz w:val="22"/>
          <w:szCs w:val="22"/>
        </w:rPr>
        <w:t>amawiający od wykonawcy</w:t>
      </w:r>
      <w:r w:rsidR="00D92AFE">
        <w:rPr>
          <w:rFonts w:ascii="Garamond" w:hAnsi="Garamond" w:cs="Calibri"/>
          <w:sz w:val="22"/>
          <w:szCs w:val="22"/>
        </w:rPr>
        <w:t xml:space="preserve"> oraz form, w jakich te </w:t>
      </w:r>
      <w:r w:rsidRPr="00D92AFE">
        <w:rPr>
          <w:rFonts w:ascii="Garamond" w:hAnsi="Garamond" w:cs="Calibri"/>
          <w:sz w:val="22"/>
          <w:szCs w:val="22"/>
        </w:rPr>
        <w:t xml:space="preserve">dokumenty </w:t>
      </w:r>
      <w:r w:rsidR="00B97F2F">
        <w:rPr>
          <w:rFonts w:ascii="Garamond" w:hAnsi="Garamond" w:cs="Calibri"/>
          <w:sz w:val="22"/>
          <w:szCs w:val="22"/>
        </w:rPr>
        <w:t>mogą być składane (Dz. U. z 2013</w:t>
      </w:r>
      <w:r w:rsidRPr="00D92AFE">
        <w:rPr>
          <w:rFonts w:ascii="Garamond" w:hAnsi="Garamond" w:cs="Calibri"/>
          <w:sz w:val="22"/>
          <w:szCs w:val="22"/>
        </w:rPr>
        <w:t xml:space="preserve"> r., poz. </w:t>
      </w:r>
      <w:r w:rsidR="00B97F2F">
        <w:rPr>
          <w:rFonts w:ascii="Garamond" w:hAnsi="Garamond" w:cs="Calibri"/>
          <w:sz w:val="22"/>
          <w:szCs w:val="22"/>
        </w:rPr>
        <w:t>231</w:t>
      </w:r>
      <w:r w:rsidRPr="00D92AFE">
        <w:rPr>
          <w:rFonts w:ascii="Garamond" w:hAnsi="Garamond" w:cs="Calibri"/>
          <w:sz w:val="22"/>
          <w:szCs w:val="22"/>
        </w:rPr>
        <w:t>).</w:t>
      </w:r>
    </w:p>
    <w:p w:rsidR="00EE247B" w:rsidRPr="00D92AFE" w:rsidRDefault="00F93CA0" w:rsidP="00C604BB">
      <w:pPr>
        <w:pStyle w:val="pkt"/>
        <w:numPr>
          <w:ilvl w:val="0"/>
          <w:numId w:val="18"/>
        </w:numPr>
        <w:spacing w:line="360" w:lineRule="auto"/>
        <w:rPr>
          <w:rFonts w:ascii="Garamond" w:hAnsi="Garamond" w:cs="Calibri"/>
          <w:sz w:val="22"/>
          <w:szCs w:val="22"/>
        </w:rPr>
      </w:pPr>
      <w:r w:rsidRPr="00D92AFE">
        <w:rPr>
          <w:rFonts w:ascii="Garamond" w:hAnsi="Garamond" w:cs="Calibri"/>
          <w:color w:val="000000"/>
          <w:sz w:val="22"/>
          <w:szCs w:val="22"/>
        </w:rPr>
        <w:t>R</w:t>
      </w:r>
      <w:r w:rsidR="00EE247B" w:rsidRPr="00D92AFE">
        <w:rPr>
          <w:rFonts w:ascii="Garamond" w:hAnsi="Garamond" w:cs="Calibri"/>
          <w:color w:val="000000"/>
          <w:sz w:val="22"/>
          <w:szCs w:val="22"/>
        </w:rPr>
        <w:t xml:space="preserve">ozporządzenie Prezesa Rady Ministrów </w:t>
      </w:r>
      <w:r w:rsidR="003762C2" w:rsidRPr="00D92AFE">
        <w:rPr>
          <w:rFonts w:ascii="Garamond" w:hAnsi="Garamond" w:cs="Arial"/>
          <w:sz w:val="22"/>
          <w:szCs w:val="22"/>
          <w:lang w:eastAsia="ar-SA"/>
        </w:rPr>
        <w:t xml:space="preserve">z dnia </w:t>
      </w:r>
      <w:r w:rsidR="007E0A5D">
        <w:rPr>
          <w:rFonts w:ascii="Garamond" w:hAnsi="Garamond" w:cs="Arial"/>
          <w:sz w:val="22"/>
          <w:szCs w:val="22"/>
          <w:lang w:eastAsia="ar-SA"/>
        </w:rPr>
        <w:t>23 grudnia 2013</w:t>
      </w:r>
      <w:r w:rsidR="003762C2" w:rsidRPr="00D92AFE">
        <w:rPr>
          <w:rFonts w:ascii="Garamond" w:hAnsi="Garamond" w:cs="Arial"/>
          <w:sz w:val="22"/>
          <w:szCs w:val="22"/>
          <w:lang w:eastAsia="ar-SA"/>
        </w:rPr>
        <w:t xml:space="preserve"> r. w sprawie średniego kursu złotego w stosunku do euro stanowiącego podstawę przeliczania wartości zam</w:t>
      </w:r>
      <w:r w:rsidR="00274F95">
        <w:rPr>
          <w:rFonts w:ascii="Garamond" w:hAnsi="Garamond" w:cs="Arial"/>
          <w:sz w:val="22"/>
          <w:szCs w:val="22"/>
          <w:lang w:eastAsia="ar-SA"/>
        </w:rPr>
        <w:t xml:space="preserve">ówień publicznych (Dz. U. </w:t>
      </w:r>
      <w:r w:rsidR="009B47F5">
        <w:rPr>
          <w:rFonts w:ascii="Garamond" w:hAnsi="Garamond" w:cs="Arial"/>
          <w:sz w:val="22"/>
          <w:szCs w:val="22"/>
          <w:lang w:eastAsia="ar-SA"/>
        </w:rPr>
        <w:t xml:space="preserve">z </w:t>
      </w:r>
      <w:r w:rsidR="00274F95">
        <w:rPr>
          <w:rFonts w:ascii="Garamond" w:hAnsi="Garamond" w:cs="Arial"/>
          <w:sz w:val="22"/>
          <w:szCs w:val="22"/>
          <w:lang w:eastAsia="ar-SA"/>
        </w:rPr>
        <w:t>2013</w:t>
      </w:r>
      <w:r w:rsidR="009B47F5">
        <w:rPr>
          <w:rFonts w:ascii="Garamond" w:hAnsi="Garamond" w:cs="Arial"/>
          <w:sz w:val="22"/>
          <w:szCs w:val="22"/>
          <w:lang w:eastAsia="ar-SA"/>
        </w:rPr>
        <w:t xml:space="preserve"> r.</w:t>
      </w:r>
      <w:r w:rsidR="00274F95">
        <w:rPr>
          <w:rFonts w:ascii="Garamond" w:hAnsi="Garamond" w:cs="Arial"/>
          <w:sz w:val="22"/>
          <w:szCs w:val="22"/>
          <w:lang w:eastAsia="ar-SA"/>
        </w:rPr>
        <w:t>, poz. 1692</w:t>
      </w:r>
      <w:r w:rsidR="003762C2" w:rsidRPr="00D92AFE">
        <w:rPr>
          <w:rFonts w:ascii="Garamond" w:hAnsi="Garamond" w:cs="Arial"/>
          <w:sz w:val="22"/>
          <w:szCs w:val="22"/>
          <w:lang w:eastAsia="ar-SA"/>
        </w:rPr>
        <w:t>).</w:t>
      </w:r>
    </w:p>
    <w:p w:rsidR="0088570F" w:rsidRPr="00D92AFE" w:rsidRDefault="0088570F" w:rsidP="0088570F">
      <w:pPr>
        <w:spacing w:line="360" w:lineRule="auto"/>
        <w:ind w:left="1506"/>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2"/>
              </w:numPr>
              <w:rPr>
                <w:rFonts w:ascii="Garamond" w:hAnsi="Garamond" w:cs="Calibri"/>
                <w:bCs w:val="0"/>
                <w:sz w:val="28"/>
                <w:szCs w:val="28"/>
              </w:rPr>
            </w:pPr>
            <w:bookmarkStart w:id="5" w:name="_Toc329690280"/>
            <w:bookmarkStart w:id="6" w:name="_Toc329695627"/>
            <w:r w:rsidRPr="00D92AFE">
              <w:rPr>
                <w:rFonts w:ascii="Garamond" w:hAnsi="Garamond" w:cs="Calibri"/>
                <w:bCs w:val="0"/>
                <w:sz w:val="28"/>
                <w:szCs w:val="28"/>
              </w:rPr>
              <w:t>OPIS PRZEDMIOTU ZAMÓWIENIA</w:t>
            </w:r>
            <w:bookmarkEnd w:id="5"/>
            <w:bookmarkEnd w:id="6"/>
          </w:p>
        </w:tc>
      </w:tr>
    </w:tbl>
    <w:p w:rsidR="007540F3" w:rsidRPr="00D92AFE" w:rsidRDefault="007540F3" w:rsidP="007540F3">
      <w:pPr>
        <w:rPr>
          <w:rFonts w:ascii="Garamond" w:hAnsi="Garamond"/>
          <w:highlight w:val="lightGray"/>
        </w:rPr>
      </w:pPr>
    </w:p>
    <w:p w:rsidR="00982A6A" w:rsidRPr="00D92AFE" w:rsidRDefault="00627824" w:rsidP="007E5E0B">
      <w:pPr>
        <w:numPr>
          <w:ilvl w:val="1"/>
          <w:numId w:val="3"/>
        </w:numPr>
        <w:tabs>
          <w:tab w:val="clear" w:pos="1440"/>
        </w:tabs>
        <w:spacing w:line="360" w:lineRule="auto"/>
        <w:ind w:left="360"/>
        <w:jc w:val="both"/>
        <w:rPr>
          <w:rFonts w:ascii="Garamond" w:hAnsi="Garamond"/>
          <w:b/>
        </w:rPr>
      </w:pPr>
      <w:bookmarkStart w:id="7" w:name="OLE_LINK4"/>
      <w:bookmarkStart w:id="8" w:name="OLE_LINK3"/>
      <w:r w:rsidRPr="00D92AFE">
        <w:rPr>
          <w:rFonts w:ascii="Garamond" w:hAnsi="Garamond"/>
        </w:rPr>
        <w:t xml:space="preserve">Przedmiotem niniejszego zamówienia jest </w:t>
      </w:r>
      <w:r w:rsidR="00982A6A" w:rsidRPr="00D92AFE">
        <w:rPr>
          <w:rFonts w:ascii="Garamond" w:hAnsi="Garamond"/>
          <w:b/>
        </w:rPr>
        <w:t>Z</w:t>
      </w:r>
      <w:r w:rsidRPr="00D92AFE">
        <w:rPr>
          <w:rFonts w:ascii="Garamond" w:hAnsi="Garamond"/>
          <w:b/>
        </w:rPr>
        <w:t xml:space="preserve">akup energii elektrycznej </w:t>
      </w:r>
      <w:r w:rsidRPr="00D92AFE">
        <w:rPr>
          <w:rFonts w:ascii="Garamond" w:hAnsi="Garamond"/>
        </w:rPr>
        <w:t xml:space="preserve">do obiektów </w:t>
      </w:r>
      <w:r w:rsidR="00D92AFE">
        <w:rPr>
          <w:rFonts w:ascii="Garamond" w:hAnsi="Garamond"/>
        </w:rPr>
        <w:t>wymienionych w </w:t>
      </w:r>
      <w:r w:rsidRPr="00D92AFE">
        <w:rPr>
          <w:rFonts w:ascii="Garamond" w:hAnsi="Garamond"/>
        </w:rPr>
        <w:t xml:space="preserve">Szczegółowym opisie przedmiotu zamówienia stanowiącym załącznik nr </w:t>
      </w:r>
      <w:r w:rsidR="00961306" w:rsidRPr="00D92AFE">
        <w:rPr>
          <w:rFonts w:ascii="Garamond" w:hAnsi="Garamond"/>
        </w:rPr>
        <w:t xml:space="preserve">1 </w:t>
      </w:r>
      <w:r w:rsidRPr="00D92AFE">
        <w:rPr>
          <w:rFonts w:ascii="Garamond" w:hAnsi="Garamond"/>
        </w:rPr>
        <w:t>do SIWZ.</w:t>
      </w:r>
    </w:p>
    <w:p w:rsidR="00982A6A" w:rsidRPr="00D92AFE" w:rsidRDefault="0091151D" w:rsidP="007E5E0B">
      <w:pPr>
        <w:numPr>
          <w:ilvl w:val="1"/>
          <w:numId w:val="3"/>
        </w:numPr>
        <w:tabs>
          <w:tab w:val="clear" w:pos="1440"/>
        </w:tabs>
        <w:spacing w:line="360" w:lineRule="auto"/>
        <w:ind w:left="360"/>
        <w:jc w:val="both"/>
        <w:rPr>
          <w:rFonts w:ascii="Garamond" w:hAnsi="Garamond"/>
          <w:b/>
        </w:rPr>
      </w:pPr>
      <w:r w:rsidRPr="00D92AFE">
        <w:rPr>
          <w:rFonts w:ascii="Garamond" w:hAnsi="Garamond"/>
          <w:b/>
        </w:rPr>
        <w:t xml:space="preserve">Gmina </w:t>
      </w:r>
      <w:r w:rsidR="00E5687C">
        <w:rPr>
          <w:rFonts w:ascii="Garamond" w:hAnsi="Garamond"/>
          <w:b/>
        </w:rPr>
        <w:t xml:space="preserve">Sadkowice </w:t>
      </w:r>
      <w:r w:rsidR="00982A6A" w:rsidRPr="00D92AFE">
        <w:rPr>
          <w:rFonts w:ascii="Garamond" w:hAnsi="Garamond"/>
        </w:rPr>
        <w:t xml:space="preserve">– Zamawiający, działa w imieniu własnym oraz </w:t>
      </w:r>
      <w:r w:rsidR="00E3253E">
        <w:rPr>
          <w:rFonts w:ascii="Garamond" w:hAnsi="Garamond"/>
        </w:rPr>
        <w:t>niżej wymienionych jednostek</w:t>
      </w:r>
      <w:r w:rsidR="00982A6A" w:rsidRPr="00D92AFE">
        <w:rPr>
          <w:rFonts w:ascii="Garamond" w:hAnsi="Garamond"/>
        </w:rPr>
        <w:t>:</w:t>
      </w:r>
    </w:p>
    <w:p w:rsidR="00520144" w:rsidRPr="00D92AFE" w:rsidRDefault="00520144" w:rsidP="00B3511F">
      <w:pPr>
        <w:spacing w:line="360" w:lineRule="auto"/>
        <w:jc w:val="both"/>
        <w:rPr>
          <w:rFonts w:ascii="Garamond" w:hAnsi="Garamond"/>
          <w:b/>
        </w:rPr>
      </w:pPr>
    </w:p>
    <w:p w:rsidR="00520144" w:rsidRPr="00D92AFE" w:rsidRDefault="00520144" w:rsidP="007E5E0B">
      <w:pPr>
        <w:numPr>
          <w:ilvl w:val="2"/>
          <w:numId w:val="3"/>
        </w:numPr>
        <w:tabs>
          <w:tab w:val="clear" w:pos="2340"/>
          <w:tab w:val="num" w:pos="720"/>
        </w:tabs>
        <w:spacing w:line="360" w:lineRule="auto"/>
        <w:ind w:left="720"/>
        <w:jc w:val="both"/>
        <w:rPr>
          <w:rFonts w:ascii="Garamond" w:hAnsi="Garamond"/>
          <w:b/>
        </w:rPr>
      </w:pPr>
      <w:r w:rsidRPr="00D92AFE">
        <w:rPr>
          <w:rFonts w:ascii="Garamond" w:hAnsi="Garamond"/>
          <w:b/>
        </w:rPr>
        <w:t>Gminny Ośrodek Pomocy Społecznej</w:t>
      </w:r>
      <w:r w:rsidR="00B3511F">
        <w:rPr>
          <w:rFonts w:ascii="Garamond" w:hAnsi="Garamond"/>
          <w:b/>
        </w:rPr>
        <w:t xml:space="preserve"> w Sadkowicach</w:t>
      </w:r>
    </w:p>
    <w:p w:rsidR="00520144" w:rsidRPr="00D92AFE" w:rsidRDefault="00520144" w:rsidP="007E5E0B">
      <w:pPr>
        <w:numPr>
          <w:ilvl w:val="2"/>
          <w:numId w:val="3"/>
        </w:numPr>
        <w:tabs>
          <w:tab w:val="clear" w:pos="2340"/>
          <w:tab w:val="num" w:pos="720"/>
        </w:tabs>
        <w:spacing w:line="360" w:lineRule="auto"/>
        <w:ind w:left="720"/>
        <w:jc w:val="both"/>
        <w:rPr>
          <w:rFonts w:ascii="Garamond" w:hAnsi="Garamond"/>
          <w:b/>
        </w:rPr>
      </w:pPr>
      <w:r w:rsidRPr="00D92AFE">
        <w:rPr>
          <w:rFonts w:ascii="Garamond" w:hAnsi="Garamond"/>
          <w:b/>
        </w:rPr>
        <w:t xml:space="preserve">Gimnazjum </w:t>
      </w:r>
      <w:r w:rsidR="00B3511F">
        <w:rPr>
          <w:rFonts w:ascii="Garamond" w:hAnsi="Garamond"/>
          <w:b/>
        </w:rPr>
        <w:t>im. Jana Pawła II w Zespole Szkół</w:t>
      </w:r>
      <w:r w:rsidR="00EC66CF" w:rsidRPr="00D92AFE">
        <w:rPr>
          <w:rFonts w:ascii="Garamond" w:hAnsi="Garamond"/>
          <w:b/>
        </w:rPr>
        <w:t xml:space="preserve"> </w:t>
      </w:r>
      <w:r w:rsidRPr="00D92AFE">
        <w:rPr>
          <w:rFonts w:ascii="Garamond" w:hAnsi="Garamond"/>
          <w:b/>
        </w:rPr>
        <w:t xml:space="preserve">w </w:t>
      </w:r>
      <w:r w:rsidR="00B3511F">
        <w:rPr>
          <w:rFonts w:ascii="Garamond" w:hAnsi="Garamond"/>
          <w:b/>
        </w:rPr>
        <w:t>Sadkowicach</w:t>
      </w:r>
    </w:p>
    <w:p w:rsidR="00520144" w:rsidRPr="00D92AFE" w:rsidRDefault="00520144" w:rsidP="007E5E0B">
      <w:pPr>
        <w:numPr>
          <w:ilvl w:val="2"/>
          <w:numId w:val="3"/>
        </w:numPr>
        <w:tabs>
          <w:tab w:val="clear" w:pos="2340"/>
          <w:tab w:val="num" w:pos="720"/>
        </w:tabs>
        <w:spacing w:line="360" w:lineRule="auto"/>
        <w:ind w:left="720"/>
        <w:jc w:val="both"/>
        <w:rPr>
          <w:rFonts w:ascii="Garamond" w:hAnsi="Garamond"/>
          <w:b/>
        </w:rPr>
      </w:pPr>
      <w:r w:rsidRPr="00D92AFE">
        <w:rPr>
          <w:rFonts w:ascii="Garamond" w:hAnsi="Garamond"/>
          <w:b/>
        </w:rPr>
        <w:lastRenderedPageBreak/>
        <w:t xml:space="preserve">Szkoła </w:t>
      </w:r>
      <w:r w:rsidR="00B3511F">
        <w:rPr>
          <w:rFonts w:ascii="Garamond" w:hAnsi="Garamond"/>
          <w:b/>
        </w:rPr>
        <w:t>Podstawowa  w Trębaczewie</w:t>
      </w:r>
    </w:p>
    <w:p w:rsidR="00EC66CF" w:rsidRPr="00D92AFE" w:rsidRDefault="00B3511F"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Szkoła Podstawowa w Kłopoczynie</w:t>
      </w:r>
    </w:p>
    <w:p w:rsidR="00EC66CF" w:rsidRPr="00D92AFE" w:rsidRDefault="00B3511F"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 xml:space="preserve">Zespół Szkół w Lubani </w:t>
      </w:r>
    </w:p>
    <w:p w:rsidR="00EC66CF" w:rsidRPr="00D92AFE" w:rsidRDefault="00B3511F"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Zespół Szkół w Sadkowicach</w:t>
      </w:r>
    </w:p>
    <w:p w:rsidR="00EC66CF" w:rsidRPr="00D92AFE" w:rsidRDefault="00F67B96"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OSP  w Kaleniu</w:t>
      </w:r>
      <w:r w:rsidR="006D2903">
        <w:rPr>
          <w:rFonts w:ascii="Garamond" w:hAnsi="Garamond"/>
          <w:b/>
        </w:rPr>
        <w:t xml:space="preserve"> </w:t>
      </w:r>
    </w:p>
    <w:p w:rsidR="00EC66CF" w:rsidRPr="00D92AFE" w:rsidRDefault="00F67B96"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OSP w Sadkowicach</w:t>
      </w:r>
    </w:p>
    <w:p w:rsidR="00EC66CF" w:rsidRPr="00D92AFE" w:rsidRDefault="00F67B96" w:rsidP="007E5E0B">
      <w:pPr>
        <w:numPr>
          <w:ilvl w:val="2"/>
          <w:numId w:val="3"/>
        </w:numPr>
        <w:tabs>
          <w:tab w:val="clear" w:pos="2340"/>
          <w:tab w:val="num" w:pos="720"/>
        </w:tabs>
        <w:spacing w:line="360" w:lineRule="auto"/>
        <w:ind w:left="720"/>
        <w:jc w:val="both"/>
        <w:rPr>
          <w:rFonts w:ascii="Garamond" w:hAnsi="Garamond"/>
          <w:b/>
        </w:rPr>
      </w:pPr>
      <w:r>
        <w:rPr>
          <w:rFonts w:ascii="Garamond" w:hAnsi="Garamond"/>
          <w:b/>
        </w:rPr>
        <w:t xml:space="preserve">OSP w </w:t>
      </w:r>
      <w:r w:rsidR="00F700F0">
        <w:rPr>
          <w:rFonts w:ascii="Garamond" w:hAnsi="Garamond"/>
          <w:b/>
        </w:rPr>
        <w:t xml:space="preserve">Nowym </w:t>
      </w:r>
      <w:r>
        <w:rPr>
          <w:rFonts w:ascii="Garamond" w:hAnsi="Garamond"/>
          <w:b/>
        </w:rPr>
        <w:t>Kłopoczynie</w:t>
      </w:r>
    </w:p>
    <w:p w:rsidR="00982A6A" w:rsidRDefault="00F67B96" w:rsidP="00EC10CB">
      <w:pPr>
        <w:numPr>
          <w:ilvl w:val="2"/>
          <w:numId w:val="3"/>
        </w:numPr>
        <w:tabs>
          <w:tab w:val="clear" w:pos="2340"/>
          <w:tab w:val="num" w:pos="720"/>
        </w:tabs>
        <w:spacing w:line="360" w:lineRule="auto"/>
        <w:ind w:left="720"/>
        <w:jc w:val="both"/>
        <w:rPr>
          <w:rFonts w:ascii="Garamond" w:hAnsi="Garamond"/>
          <w:b/>
        </w:rPr>
      </w:pPr>
      <w:r>
        <w:rPr>
          <w:rFonts w:ascii="Garamond" w:hAnsi="Garamond"/>
          <w:b/>
        </w:rPr>
        <w:t>OSP w Lutoborach</w:t>
      </w:r>
    </w:p>
    <w:p w:rsidR="00F67B96" w:rsidRDefault="00F67B96" w:rsidP="00EC10CB">
      <w:pPr>
        <w:numPr>
          <w:ilvl w:val="2"/>
          <w:numId w:val="3"/>
        </w:numPr>
        <w:tabs>
          <w:tab w:val="clear" w:pos="2340"/>
          <w:tab w:val="num" w:pos="720"/>
        </w:tabs>
        <w:spacing w:line="360" w:lineRule="auto"/>
        <w:ind w:left="720"/>
        <w:jc w:val="both"/>
        <w:rPr>
          <w:rFonts w:ascii="Garamond" w:hAnsi="Garamond"/>
          <w:b/>
        </w:rPr>
      </w:pPr>
      <w:r>
        <w:rPr>
          <w:rFonts w:ascii="Garamond" w:hAnsi="Garamond"/>
          <w:b/>
        </w:rPr>
        <w:t>OSP w Lubani</w:t>
      </w:r>
    </w:p>
    <w:p w:rsidR="00F67B96" w:rsidRPr="00D92AFE" w:rsidRDefault="00F67B96" w:rsidP="00EC10CB">
      <w:pPr>
        <w:numPr>
          <w:ilvl w:val="2"/>
          <w:numId w:val="3"/>
        </w:numPr>
        <w:tabs>
          <w:tab w:val="clear" w:pos="2340"/>
          <w:tab w:val="num" w:pos="720"/>
        </w:tabs>
        <w:spacing w:line="360" w:lineRule="auto"/>
        <w:ind w:left="720"/>
        <w:jc w:val="both"/>
        <w:rPr>
          <w:rFonts w:ascii="Garamond" w:hAnsi="Garamond"/>
          <w:b/>
        </w:rPr>
      </w:pPr>
      <w:r>
        <w:rPr>
          <w:rFonts w:ascii="Garamond" w:hAnsi="Garamond"/>
          <w:b/>
        </w:rPr>
        <w:t>OSP w Żelaznej</w:t>
      </w:r>
    </w:p>
    <w:p w:rsidR="00EC10CB" w:rsidRPr="00D92AFE" w:rsidRDefault="00EC10CB" w:rsidP="00EC10CB">
      <w:pPr>
        <w:spacing w:line="360" w:lineRule="auto"/>
        <w:ind w:left="360"/>
        <w:jc w:val="both"/>
        <w:rPr>
          <w:rFonts w:ascii="Garamond" w:hAnsi="Garamond"/>
          <w:b/>
        </w:rPr>
      </w:pPr>
    </w:p>
    <w:p w:rsidR="001952D6" w:rsidRPr="00D92AFE" w:rsidRDefault="001952D6" w:rsidP="00210910">
      <w:pPr>
        <w:spacing w:line="360" w:lineRule="auto"/>
        <w:ind w:left="426"/>
        <w:jc w:val="both"/>
        <w:rPr>
          <w:rFonts w:ascii="Garamond" w:hAnsi="Garamond"/>
        </w:rPr>
      </w:pPr>
      <w:r w:rsidRPr="00D92AFE">
        <w:rPr>
          <w:rFonts w:ascii="Garamond" w:hAnsi="Garamond"/>
          <w:b/>
        </w:rPr>
        <w:t xml:space="preserve">Gmina </w:t>
      </w:r>
      <w:r w:rsidR="00E5687C">
        <w:rPr>
          <w:rFonts w:ascii="Garamond" w:hAnsi="Garamond"/>
          <w:b/>
        </w:rPr>
        <w:t>Sadkowice</w:t>
      </w:r>
      <w:r w:rsidR="0091151D" w:rsidRPr="00D92AFE">
        <w:rPr>
          <w:rFonts w:ascii="Garamond" w:hAnsi="Garamond"/>
          <w:b/>
        </w:rPr>
        <w:t xml:space="preserve"> </w:t>
      </w:r>
      <w:r w:rsidRPr="00D92AFE">
        <w:rPr>
          <w:rFonts w:ascii="Garamond" w:hAnsi="Garamond"/>
        </w:rPr>
        <w:t xml:space="preserve"> oraz wyżej wymienione jednostki organizacyjne, będą zawierać </w:t>
      </w:r>
      <w:r w:rsidRPr="00D92AFE">
        <w:rPr>
          <w:rFonts w:ascii="Garamond" w:hAnsi="Garamond"/>
          <w:b/>
        </w:rPr>
        <w:t>odrębne umowy</w:t>
      </w:r>
      <w:r w:rsidRPr="00D92AFE">
        <w:rPr>
          <w:rFonts w:ascii="Garamond" w:hAnsi="Garamond"/>
        </w:rPr>
        <w:t xml:space="preserve"> wynikające z niniejszego postępowania o udzielenie zamówienia publicznego. </w:t>
      </w:r>
      <w:r w:rsidR="003E59E2" w:rsidRPr="00D92AFE">
        <w:rPr>
          <w:rFonts w:ascii="Garamond" w:hAnsi="Garamond"/>
        </w:rPr>
        <w:t>Z</w:t>
      </w:r>
      <w:r w:rsidRPr="00D92AFE">
        <w:rPr>
          <w:rFonts w:ascii="Garamond" w:hAnsi="Garamond"/>
        </w:rPr>
        <w:t xml:space="preserve">awarte </w:t>
      </w:r>
      <w:r w:rsidR="003E59E2" w:rsidRPr="00D92AFE">
        <w:rPr>
          <w:rFonts w:ascii="Garamond" w:hAnsi="Garamond"/>
        </w:rPr>
        <w:t xml:space="preserve">zostaną nowe umowy sprzedaży </w:t>
      </w:r>
      <w:r w:rsidRPr="00D92AFE">
        <w:rPr>
          <w:rFonts w:ascii="Garamond" w:hAnsi="Garamond"/>
        </w:rPr>
        <w:t xml:space="preserve"> energii elektrycznej do obiektów Zamawiającego i jednostek organizacyjnych.</w:t>
      </w:r>
      <w:r w:rsidR="003E59E2" w:rsidRPr="00D92AFE">
        <w:rPr>
          <w:rFonts w:ascii="Garamond" w:hAnsi="Garamond"/>
        </w:rPr>
        <w:t xml:space="preserve"> W przypadku jednostek</w:t>
      </w:r>
      <w:r w:rsidR="00090858">
        <w:rPr>
          <w:rFonts w:ascii="Garamond" w:hAnsi="Garamond"/>
        </w:rPr>
        <w:t>,</w:t>
      </w:r>
      <w:r w:rsidR="003E59E2" w:rsidRPr="00D92AFE">
        <w:rPr>
          <w:rFonts w:ascii="Garamond" w:hAnsi="Garamond"/>
        </w:rPr>
        <w:t xml:space="preserve"> dla których zmiana sprzedawcy odbywa się po raz pierwszy obowiązujące umowy kompleksowe zostaną wypowiedziane i zawarte nowe umowy sprzedaży i dystrybucji energii elektrycznej do tychże obiektów. </w:t>
      </w:r>
    </w:p>
    <w:p w:rsidR="00E61B42" w:rsidRPr="00D92AFE" w:rsidRDefault="007E1FA9" w:rsidP="001F1FCB">
      <w:pPr>
        <w:spacing w:line="360" w:lineRule="auto"/>
        <w:ind w:left="360"/>
        <w:jc w:val="both"/>
        <w:rPr>
          <w:rFonts w:ascii="Garamond" w:hAnsi="Garamond"/>
          <w:b/>
        </w:rPr>
      </w:pPr>
      <w:r>
        <w:rPr>
          <w:rFonts w:ascii="Garamond" w:hAnsi="Garamond"/>
        </w:rPr>
        <w:t>S</w:t>
      </w:r>
      <w:r w:rsidR="00627824" w:rsidRPr="00D92AFE">
        <w:rPr>
          <w:rFonts w:ascii="Garamond" w:hAnsi="Garamond"/>
        </w:rPr>
        <w:t>zacunkowe zapotrzebowanie energii elektrycz</w:t>
      </w:r>
      <w:r w:rsidR="00210910" w:rsidRPr="00D92AFE">
        <w:rPr>
          <w:rFonts w:ascii="Garamond" w:hAnsi="Garamond"/>
        </w:rPr>
        <w:t>nej dla obiektów wymienionych w </w:t>
      </w:r>
      <w:r w:rsidR="00627824" w:rsidRPr="00D92AFE">
        <w:rPr>
          <w:rFonts w:ascii="Garamond" w:hAnsi="Garamond"/>
        </w:rPr>
        <w:t>załączniku nr 1</w:t>
      </w:r>
      <w:r w:rsidR="00A33CC0" w:rsidRPr="00D92AFE">
        <w:rPr>
          <w:rFonts w:ascii="Garamond" w:hAnsi="Garamond"/>
        </w:rPr>
        <w:t>:</w:t>
      </w:r>
      <w:r w:rsidR="00627824" w:rsidRPr="00D92AFE">
        <w:rPr>
          <w:rFonts w:ascii="Garamond" w:hAnsi="Garamond"/>
        </w:rPr>
        <w:t xml:space="preserve"> </w:t>
      </w:r>
      <w:r w:rsidR="00A33CC0" w:rsidRPr="00D92AFE">
        <w:rPr>
          <w:rFonts w:ascii="Garamond" w:hAnsi="Garamond"/>
        </w:rPr>
        <w:t>Taryfa C</w:t>
      </w:r>
      <w:r w:rsidR="00ED2370">
        <w:rPr>
          <w:rFonts w:ascii="Garamond" w:hAnsi="Garamond"/>
        </w:rPr>
        <w:t>11o</w:t>
      </w:r>
      <w:r w:rsidR="00A33CC0" w:rsidRPr="00D92AFE">
        <w:rPr>
          <w:rFonts w:ascii="Garamond" w:hAnsi="Garamond"/>
        </w:rPr>
        <w:t xml:space="preserve"> – oświetlenie uliczne: w okresie od </w:t>
      </w:r>
      <w:r w:rsidR="00A33CC0" w:rsidRPr="00D36ECF">
        <w:rPr>
          <w:rFonts w:ascii="Garamond" w:hAnsi="Garamond"/>
          <w:b/>
          <w:color w:val="000000" w:themeColor="text1"/>
        </w:rPr>
        <w:t>01.01.201</w:t>
      </w:r>
      <w:r w:rsidR="00827B74" w:rsidRPr="00D36ECF">
        <w:rPr>
          <w:rFonts w:ascii="Garamond" w:hAnsi="Garamond"/>
          <w:b/>
          <w:color w:val="000000" w:themeColor="text1"/>
        </w:rPr>
        <w:t>6</w:t>
      </w:r>
      <w:r w:rsidR="00A33CC0" w:rsidRPr="00D36ECF">
        <w:rPr>
          <w:rFonts w:ascii="Garamond" w:hAnsi="Garamond"/>
          <w:b/>
          <w:color w:val="000000" w:themeColor="text1"/>
        </w:rPr>
        <w:t xml:space="preserve"> r. do 31.12.201</w:t>
      </w:r>
      <w:r w:rsidR="00827B74" w:rsidRPr="00D36ECF">
        <w:rPr>
          <w:rFonts w:ascii="Garamond" w:hAnsi="Garamond"/>
          <w:b/>
          <w:color w:val="000000" w:themeColor="text1"/>
        </w:rPr>
        <w:t>6</w:t>
      </w:r>
      <w:r w:rsidR="00A33CC0" w:rsidRPr="000670DA">
        <w:rPr>
          <w:rFonts w:ascii="Garamond" w:hAnsi="Garamond"/>
        </w:rPr>
        <w:t xml:space="preserve"> r. wynosi </w:t>
      </w:r>
      <w:r w:rsidR="00025E39">
        <w:rPr>
          <w:rFonts w:ascii="Garamond" w:hAnsi="Garamond"/>
        </w:rPr>
        <w:t>227937</w:t>
      </w:r>
      <w:r w:rsidR="00ED2370">
        <w:rPr>
          <w:rFonts w:ascii="Garamond" w:hAnsi="Garamond"/>
        </w:rPr>
        <w:t> </w:t>
      </w:r>
      <w:r w:rsidR="00A33CC0" w:rsidRPr="000670DA">
        <w:rPr>
          <w:rFonts w:ascii="Garamond" w:hAnsi="Garamond"/>
          <w:b/>
        </w:rPr>
        <w:t>kWh</w:t>
      </w:r>
      <w:r w:rsidR="00D36ECF">
        <w:rPr>
          <w:rFonts w:ascii="Garamond" w:hAnsi="Garamond"/>
        </w:rPr>
        <w:t>.</w:t>
      </w:r>
      <w:r w:rsidR="00ED2370">
        <w:rPr>
          <w:rFonts w:ascii="Garamond" w:hAnsi="Garamond"/>
        </w:rPr>
        <w:t xml:space="preserve"> </w:t>
      </w:r>
      <w:r w:rsidR="00D36ECF">
        <w:rPr>
          <w:rFonts w:ascii="Garamond" w:hAnsi="Garamond"/>
        </w:rPr>
        <w:t>(strefa dzienna),</w:t>
      </w:r>
      <w:r w:rsidR="00ED2370">
        <w:rPr>
          <w:rFonts w:ascii="Garamond" w:hAnsi="Garamond"/>
        </w:rPr>
        <w:t xml:space="preserve"> </w:t>
      </w:r>
      <w:r w:rsidR="00F700F0">
        <w:rPr>
          <w:rFonts w:ascii="Garamond" w:hAnsi="Garamond"/>
        </w:rPr>
        <w:t xml:space="preserve"> taryfa C</w:t>
      </w:r>
      <w:r w:rsidR="00ED2370">
        <w:rPr>
          <w:rFonts w:ascii="Garamond" w:hAnsi="Garamond"/>
        </w:rPr>
        <w:t>12</w:t>
      </w:r>
      <w:r w:rsidR="00F700F0">
        <w:rPr>
          <w:rFonts w:ascii="Garamond" w:hAnsi="Garamond"/>
        </w:rPr>
        <w:t>A</w:t>
      </w:r>
      <w:r w:rsidR="00ED2370">
        <w:rPr>
          <w:rFonts w:ascii="Garamond" w:hAnsi="Garamond"/>
        </w:rPr>
        <w:t xml:space="preserve"> – pozostałe obiekty: </w:t>
      </w:r>
      <w:r w:rsidR="00ED2370" w:rsidRPr="000670DA">
        <w:rPr>
          <w:rFonts w:ascii="Garamond" w:hAnsi="Garamond"/>
        </w:rPr>
        <w:t xml:space="preserve">w okresie od </w:t>
      </w:r>
      <w:r w:rsidR="00ED2370" w:rsidRPr="00D36ECF">
        <w:rPr>
          <w:rFonts w:ascii="Garamond" w:hAnsi="Garamond"/>
          <w:b/>
          <w:color w:val="000000" w:themeColor="text1"/>
        </w:rPr>
        <w:t>01.01.2016 r. do 31.12.2016</w:t>
      </w:r>
      <w:r w:rsidR="00ED2370" w:rsidRPr="00D92AFE">
        <w:rPr>
          <w:rFonts w:ascii="Garamond" w:hAnsi="Garamond"/>
        </w:rPr>
        <w:t xml:space="preserve"> r. </w:t>
      </w:r>
      <w:r w:rsidR="00ED2370">
        <w:rPr>
          <w:rFonts w:ascii="Garamond" w:hAnsi="Garamond"/>
        </w:rPr>
        <w:t xml:space="preserve">wynosi </w:t>
      </w:r>
      <w:r w:rsidR="00025E39">
        <w:rPr>
          <w:rFonts w:ascii="Garamond" w:hAnsi="Garamond"/>
        </w:rPr>
        <w:t>17244</w:t>
      </w:r>
      <w:r w:rsidR="00D36ECF">
        <w:rPr>
          <w:rFonts w:ascii="Garamond" w:hAnsi="Garamond"/>
        </w:rPr>
        <w:t xml:space="preserve"> </w:t>
      </w:r>
      <w:r w:rsidR="00D36ECF" w:rsidRPr="00D36ECF">
        <w:rPr>
          <w:rFonts w:ascii="Garamond" w:hAnsi="Garamond"/>
          <w:b/>
        </w:rPr>
        <w:t>kWh</w:t>
      </w:r>
      <w:r w:rsidR="00ED2370">
        <w:rPr>
          <w:rFonts w:ascii="Garamond" w:hAnsi="Garamond"/>
          <w:b/>
        </w:rPr>
        <w:t xml:space="preserve"> </w:t>
      </w:r>
      <w:r w:rsidR="00D36ECF">
        <w:rPr>
          <w:rFonts w:ascii="Garamond" w:hAnsi="Garamond"/>
          <w:b/>
        </w:rPr>
        <w:t xml:space="preserve">(strefa </w:t>
      </w:r>
      <w:r w:rsidR="00F700F0">
        <w:rPr>
          <w:rFonts w:ascii="Garamond" w:hAnsi="Garamond"/>
          <w:b/>
        </w:rPr>
        <w:t>dzienna</w:t>
      </w:r>
      <w:r w:rsidR="00D36ECF">
        <w:rPr>
          <w:rFonts w:ascii="Garamond" w:hAnsi="Garamond"/>
          <w:b/>
        </w:rPr>
        <w:t>)</w:t>
      </w:r>
      <w:r w:rsidR="00F700F0">
        <w:rPr>
          <w:rFonts w:ascii="Garamond" w:hAnsi="Garamond"/>
          <w:b/>
        </w:rPr>
        <w:t>, taryfa C11-pozostałe obiekty w okresie od 01.01.2016 r. do 31.12.2016 r. w</w:t>
      </w:r>
      <w:r w:rsidR="00025E39">
        <w:rPr>
          <w:rFonts w:ascii="Garamond" w:hAnsi="Garamond"/>
          <w:b/>
        </w:rPr>
        <w:t>ynosi 96363</w:t>
      </w:r>
      <w:r w:rsidR="00741EBB">
        <w:rPr>
          <w:rFonts w:ascii="Garamond" w:hAnsi="Garamond"/>
          <w:b/>
        </w:rPr>
        <w:t xml:space="preserve"> kWh(strefa dzienna) taryfa C21-pozostałe obiekty w okresie od 01.01.2016r. do 31.12.2016 r. wynosi 19038 kWh(strefa dzienna), taryfa G11- pozostałe obiekty </w:t>
      </w:r>
      <w:r w:rsidR="00595B37">
        <w:rPr>
          <w:rFonts w:ascii="Garamond" w:hAnsi="Garamond"/>
          <w:b/>
        </w:rPr>
        <w:t xml:space="preserve">w okresie od 01.01.2016r do 31.12.2016r </w:t>
      </w:r>
      <w:r w:rsidR="00741EBB">
        <w:rPr>
          <w:rFonts w:ascii="Garamond" w:hAnsi="Garamond"/>
          <w:b/>
        </w:rPr>
        <w:t>wynosi 2694 kWh ( strefa dzienna) , taryfa C12A- pozostałe obiekty w okresie od 01.01.2016r. do 31.12.</w:t>
      </w:r>
      <w:r w:rsidR="00025E39">
        <w:rPr>
          <w:rFonts w:ascii="Garamond" w:hAnsi="Garamond"/>
          <w:b/>
        </w:rPr>
        <w:t>12016 r. wynosi 37791 kWh(noc</w:t>
      </w:r>
      <w:r w:rsidR="00595B37">
        <w:rPr>
          <w:rFonts w:ascii="Garamond" w:hAnsi="Garamond"/>
          <w:b/>
        </w:rPr>
        <w:t>)</w:t>
      </w:r>
      <w:r w:rsidR="00741EBB">
        <w:rPr>
          <w:rFonts w:ascii="Garamond" w:hAnsi="Garamond"/>
          <w:b/>
        </w:rPr>
        <w:t xml:space="preserve">. </w:t>
      </w:r>
      <w:r w:rsidR="00A33CC0" w:rsidRPr="00D92AFE">
        <w:rPr>
          <w:rFonts w:ascii="Garamond" w:hAnsi="Garamond"/>
        </w:rPr>
        <w:t xml:space="preserve"> </w:t>
      </w:r>
      <w:r w:rsidR="00627824" w:rsidRPr="00D92AFE">
        <w:rPr>
          <w:rFonts w:ascii="Garamond" w:hAnsi="Garamond" w:cs="Calibri"/>
        </w:rPr>
        <w:t>Szczegółowy opis przedmiotu zamówienia zawarty jest</w:t>
      </w:r>
      <w:r w:rsidR="00B0769B" w:rsidRPr="00D92AFE">
        <w:rPr>
          <w:rFonts w:ascii="Garamond" w:hAnsi="Garamond" w:cs="Calibri"/>
        </w:rPr>
        <w:t xml:space="preserve"> w </w:t>
      </w:r>
      <w:r w:rsidR="00627824" w:rsidRPr="00D92AFE">
        <w:rPr>
          <w:rFonts w:ascii="Garamond" w:hAnsi="Garamond" w:cs="Calibri"/>
        </w:rPr>
        <w:t>załączniku nr 1 do SIWZ stanowiącym integralną część niniejszego SIWZ.</w:t>
      </w:r>
      <w:r w:rsidR="00AB45DA">
        <w:rPr>
          <w:rFonts w:ascii="Garamond" w:hAnsi="Garamond" w:cs="Calibri"/>
        </w:rPr>
        <w:t xml:space="preserve"> Określone przez Zamawiającego prognozowane zużycie energii ma charakter orientacyjny i nie stanowi ze strony Zamawiającego zobowiązania do zakupu energii  w podanej ilości. Zamawiający zastrzega, że może zakupić większą lub mniejszą ilość energii od ilości prognozowanej.</w:t>
      </w:r>
    </w:p>
    <w:p w:rsidR="00627824" w:rsidRPr="00D92AFE" w:rsidRDefault="001952D6" w:rsidP="00627824">
      <w:pPr>
        <w:numPr>
          <w:ilvl w:val="1"/>
          <w:numId w:val="3"/>
        </w:numPr>
        <w:tabs>
          <w:tab w:val="clear" w:pos="1440"/>
        </w:tabs>
        <w:spacing w:line="360" w:lineRule="auto"/>
        <w:ind w:left="360"/>
        <w:jc w:val="both"/>
        <w:rPr>
          <w:rFonts w:ascii="Garamond" w:hAnsi="Garamond"/>
          <w:b/>
        </w:rPr>
      </w:pPr>
      <w:r w:rsidRPr="00D92AFE">
        <w:rPr>
          <w:rFonts w:ascii="Garamond" w:hAnsi="Garamond" w:cs="Calibri"/>
        </w:rPr>
        <w:t xml:space="preserve">Zamawiający informuje, że </w:t>
      </w:r>
      <w:r w:rsidRPr="00D92AFE">
        <w:rPr>
          <w:rFonts w:ascii="Garamond" w:hAnsi="Garamond" w:cs="Calibri"/>
          <w:b/>
        </w:rPr>
        <w:t xml:space="preserve">proces zmiany sprzedawcy odbywa się po raz kolejny </w:t>
      </w:r>
      <w:r w:rsidRPr="00D92AFE">
        <w:rPr>
          <w:rFonts w:ascii="Garamond" w:hAnsi="Garamond" w:cs="Calibri"/>
        </w:rPr>
        <w:t xml:space="preserve">(Zamawiający </w:t>
      </w:r>
      <w:r w:rsidR="00B0769B" w:rsidRPr="00D92AFE">
        <w:rPr>
          <w:rFonts w:ascii="Garamond" w:hAnsi="Garamond" w:cs="Calibri"/>
        </w:rPr>
        <w:t xml:space="preserve"> w </w:t>
      </w:r>
      <w:r w:rsidR="003E59E2" w:rsidRPr="00D92AFE">
        <w:rPr>
          <w:rFonts w:ascii="Garamond" w:hAnsi="Garamond" w:cs="Calibri"/>
        </w:rPr>
        <w:t xml:space="preserve">większości  </w:t>
      </w:r>
      <w:r w:rsidRPr="00D92AFE">
        <w:rPr>
          <w:rFonts w:ascii="Garamond" w:hAnsi="Garamond" w:cs="Calibri"/>
        </w:rPr>
        <w:t>posiada rozdzielone umowy kompleksowe). Obecnym sprzedawcą energii jest</w:t>
      </w:r>
      <w:r w:rsidR="00D36ECF">
        <w:rPr>
          <w:rFonts w:ascii="Garamond" w:hAnsi="Garamond" w:cs="Calibri"/>
        </w:rPr>
        <w:t xml:space="preserve"> TAURON Sprzedaż Sp. z</w:t>
      </w:r>
      <w:r w:rsidR="008E76CE">
        <w:rPr>
          <w:rFonts w:ascii="Garamond" w:hAnsi="Garamond" w:cs="Calibri"/>
        </w:rPr>
        <w:t xml:space="preserve"> </w:t>
      </w:r>
      <w:r w:rsidR="00D36ECF">
        <w:rPr>
          <w:rFonts w:ascii="Garamond" w:hAnsi="Garamond" w:cs="Calibri"/>
        </w:rPr>
        <w:t>o.o.</w:t>
      </w:r>
      <w:r w:rsidR="00520144" w:rsidRPr="00D92AFE">
        <w:rPr>
          <w:rFonts w:ascii="Garamond" w:hAnsi="Garamond" w:cs="Calibri"/>
        </w:rPr>
        <w:t xml:space="preserve">  </w:t>
      </w:r>
      <w:r w:rsidR="00627824" w:rsidRPr="00D92AFE">
        <w:rPr>
          <w:rFonts w:ascii="Garamond" w:hAnsi="Garamond"/>
        </w:rPr>
        <w:t>Obowiązkiem wybranego</w:t>
      </w:r>
      <w:r w:rsidR="00627824" w:rsidRPr="00D92AFE">
        <w:rPr>
          <w:rFonts w:ascii="Garamond" w:hAnsi="Garamond"/>
          <w:b/>
        </w:rPr>
        <w:t xml:space="preserve"> </w:t>
      </w:r>
      <w:r w:rsidR="00627824" w:rsidRPr="00D92AFE">
        <w:rPr>
          <w:rFonts w:ascii="Garamond" w:hAnsi="Garamond"/>
        </w:rPr>
        <w:t xml:space="preserve">Wykonawcy będzie  wypowiedzenie </w:t>
      </w:r>
      <w:r w:rsidR="00627824" w:rsidRPr="00D92AFE">
        <w:rPr>
          <w:rFonts w:ascii="Garamond" w:hAnsi="Garamond"/>
          <w:szCs w:val="16"/>
        </w:rPr>
        <w:t xml:space="preserve">dotychczas obowiązujących umów sprzedaży energii elektrycznej i świadczenia usług dystrybucji (umowy kompleksowe) oraz  </w:t>
      </w:r>
      <w:r w:rsidR="00627824" w:rsidRPr="00D92AFE">
        <w:rPr>
          <w:rFonts w:ascii="Garamond" w:hAnsi="Garamond"/>
        </w:rPr>
        <w:t xml:space="preserve">reprezentowanie Zamawiającego oraz jego jednostek organizacyjnych przed właściwym Operatorem Systemu Dystrybucyjnego w sprawach związanych z zawarciem </w:t>
      </w:r>
      <w:r w:rsidR="00D92AFE">
        <w:rPr>
          <w:rFonts w:ascii="Garamond" w:hAnsi="Garamond"/>
        </w:rPr>
        <w:t>nowych umów dystrybucyjnych. Do </w:t>
      </w:r>
      <w:r w:rsidR="00627824" w:rsidRPr="00D92AFE">
        <w:rPr>
          <w:rFonts w:ascii="Garamond" w:hAnsi="Garamond"/>
        </w:rPr>
        <w:t>wykonania ww</w:t>
      </w:r>
      <w:r w:rsidR="009130DF" w:rsidRPr="00D92AFE">
        <w:rPr>
          <w:rFonts w:ascii="Garamond" w:hAnsi="Garamond"/>
        </w:rPr>
        <w:t xml:space="preserve">. </w:t>
      </w:r>
      <w:r w:rsidR="00627824" w:rsidRPr="00D92AFE">
        <w:rPr>
          <w:rFonts w:ascii="Garamond" w:hAnsi="Garamond"/>
        </w:rPr>
        <w:t>czynności  Wykonawca otrzyma stosown</w:t>
      </w:r>
      <w:r w:rsidR="00CE3513" w:rsidRPr="00D92AFE">
        <w:rPr>
          <w:rFonts w:ascii="Garamond" w:hAnsi="Garamond"/>
        </w:rPr>
        <w:t>e pełnomocnictwo (załącznik nr</w:t>
      </w:r>
      <w:r w:rsidR="00280419">
        <w:rPr>
          <w:rFonts w:ascii="Garamond" w:hAnsi="Garamond"/>
        </w:rPr>
        <w:t xml:space="preserve"> </w:t>
      </w:r>
      <w:r w:rsidR="00D92EF9" w:rsidRPr="00D92AFE">
        <w:rPr>
          <w:rFonts w:ascii="Garamond" w:hAnsi="Garamond"/>
        </w:rPr>
        <w:t>2</w:t>
      </w:r>
      <w:r w:rsidR="00280419">
        <w:rPr>
          <w:rFonts w:ascii="Garamond" w:hAnsi="Garamond"/>
        </w:rPr>
        <w:t xml:space="preserve"> do umowy</w:t>
      </w:r>
      <w:r w:rsidR="00627824" w:rsidRPr="00D92AFE">
        <w:rPr>
          <w:rFonts w:ascii="Garamond" w:hAnsi="Garamond"/>
        </w:rPr>
        <w:t>).</w:t>
      </w:r>
      <w:bookmarkEnd w:id="7"/>
      <w:bookmarkEnd w:id="8"/>
    </w:p>
    <w:p w:rsidR="0088570F" w:rsidRPr="00D92AFE" w:rsidRDefault="0088570F" w:rsidP="0088570F">
      <w:pPr>
        <w:spacing w:line="360" w:lineRule="auto"/>
        <w:ind w:left="360"/>
        <w:jc w:val="both"/>
        <w:rPr>
          <w:rFonts w:ascii="Garamond" w:hAnsi="Garamond"/>
          <w:b/>
        </w:rPr>
      </w:pPr>
    </w:p>
    <w:p w:rsidR="002925B5" w:rsidRPr="00D92AFE" w:rsidRDefault="009130DF" w:rsidP="00627824">
      <w:pPr>
        <w:spacing w:line="360" w:lineRule="auto"/>
        <w:jc w:val="both"/>
        <w:rPr>
          <w:rFonts w:ascii="Garamond" w:hAnsi="Garamond"/>
          <w:b/>
        </w:rPr>
      </w:pPr>
      <w:r w:rsidRPr="00D92AFE">
        <w:rPr>
          <w:rFonts w:ascii="Garamond" w:hAnsi="Garamond" w:cs="Calibri"/>
          <w:b/>
        </w:rPr>
        <w:t>Wspólny s</w:t>
      </w:r>
      <w:r w:rsidR="00533257" w:rsidRPr="00D92AFE">
        <w:rPr>
          <w:rFonts w:ascii="Garamond" w:hAnsi="Garamond" w:cs="Calibri"/>
          <w:b/>
        </w:rPr>
        <w:t>łownik zamówień CPV</w:t>
      </w:r>
    </w:p>
    <w:p w:rsidR="00533257" w:rsidRPr="00D92AFE" w:rsidRDefault="00533257" w:rsidP="00627824">
      <w:pPr>
        <w:spacing w:line="360" w:lineRule="auto"/>
        <w:jc w:val="both"/>
        <w:rPr>
          <w:rFonts w:ascii="Garamond" w:hAnsi="Garamond" w:cs="Calibri"/>
        </w:rPr>
      </w:pPr>
      <w:r w:rsidRPr="00D92AFE">
        <w:rPr>
          <w:rFonts w:ascii="Garamond" w:hAnsi="Garamond" w:cs="Calibri"/>
          <w:b/>
        </w:rPr>
        <w:t>09000000-3</w:t>
      </w:r>
      <w:r w:rsidRPr="00D92AFE">
        <w:rPr>
          <w:rFonts w:ascii="Garamond" w:hAnsi="Garamond" w:cs="Calibri"/>
        </w:rPr>
        <w:t xml:space="preserve"> – produkty naftowe, paliwo, energia elektryczna i inne źródła energii</w:t>
      </w:r>
    </w:p>
    <w:p w:rsidR="0088570F" w:rsidRPr="00D92AFE" w:rsidRDefault="00533257" w:rsidP="0088570F">
      <w:pPr>
        <w:spacing w:line="360" w:lineRule="auto"/>
        <w:jc w:val="both"/>
        <w:rPr>
          <w:rFonts w:ascii="Garamond" w:hAnsi="Garamond" w:cs="Calibri"/>
        </w:rPr>
      </w:pPr>
      <w:r w:rsidRPr="00D92AFE">
        <w:rPr>
          <w:rFonts w:ascii="Garamond" w:hAnsi="Garamond" w:cs="Calibri"/>
          <w:b/>
        </w:rPr>
        <w:t>09300000-2</w:t>
      </w:r>
      <w:r w:rsidRPr="00D92AFE">
        <w:rPr>
          <w:rFonts w:ascii="Garamond" w:hAnsi="Garamond" w:cs="Calibri"/>
        </w:rPr>
        <w:t xml:space="preserve"> – energia elektryczna, cieplna, słoneczna i jądrowa</w:t>
      </w:r>
    </w:p>
    <w:p w:rsidR="0088570F" w:rsidRPr="00D92AFE" w:rsidRDefault="0088570F" w:rsidP="0088570F">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2"/>
              </w:numPr>
              <w:ind w:left="851" w:hanging="491"/>
              <w:rPr>
                <w:rFonts w:ascii="Garamond" w:hAnsi="Garamond" w:cs="Calibri"/>
                <w:bCs w:val="0"/>
                <w:sz w:val="28"/>
                <w:szCs w:val="28"/>
              </w:rPr>
            </w:pPr>
            <w:bookmarkStart w:id="9" w:name="_Toc329690281"/>
            <w:bookmarkStart w:id="10" w:name="_Toc329695628"/>
            <w:r w:rsidRPr="00D92AFE">
              <w:rPr>
                <w:rFonts w:ascii="Garamond" w:hAnsi="Garamond" w:cs="Calibri"/>
                <w:bCs w:val="0"/>
                <w:sz w:val="28"/>
                <w:szCs w:val="28"/>
              </w:rPr>
              <w:t>TERMIN WYKONANIA ZAMÓWIENIA</w:t>
            </w:r>
            <w:bookmarkEnd w:id="9"/>
            <w:bookmarkEnd w:id="10"/>
          </w:p>
        </w:tc>
      </w:tr>
    </w:tbl>
    <w:p w:rsidR="007540F3" w:rsidRPr="00D92AFE" w:rsidRDefault="007540F3" w:rsidP="0088570F">
      <w:pPr>
        <w:rPr>
          <w:rFonts w:ascii="Garamond" w:hAnsi="Garamond"/>
        </w:rPr>
      </w:pPr>
    </w:p>
    <w:p w:rsidR="005653B0" w:rsidRPr="000670DA" w:rsidRDefault="006B031E" w:rsidP="00C604BB">
      <w:pPr>
        <w:numPr>
          <w:ilvl w:val="0"/>
          <w:numId w:val="14"/>
        </w:numPr>
        <w:spacing w:after="200" w:line="276" w:lineRule="auto"/>
        <w:jc w:val="both"/>
        <w:rPr>
          <w:rFonts w:ascii="Garamond" w:hAnsi="Garamond"/>
        </w:rPr>
      </w:pPr>
      <w:r w:rsidRPr="000670DA">
        <w:rPr>
          <w:rFonts w:ascii="Garamond" w:hAnsi="Garamond"/>
        </w:rPr>
        <w:t xml:space="preserve">Do obiektów opisanych </w:t>
      </w:r>
      <w:r w:rsidR="00681BDD" w:rsidRPr="000670DA">
        <w:rPr>
          <w:rFonts w:ascii="Garamond" w:hAnsi="Garamond"/>
        </w:rPr>
        <w:t>w załączniku nr 1</w:t>
      </w:r>
      <w:r w:rsidR="00BB6717" w:rsidRPr="000670DA">
        <w:rPr>
          <w:rFonts w:ascii="Garamond" w:hAnsi="Garamond"/>
        </w:rPr>
        <w:t xml:space="preserve"> do SIWZ  nie wcześniej niż</w:t>
      </w:r>
      <w:r w:rsidR="00681BDD" w:rsidRPr="000670DA">
        <w:rPr>
          <w:rFonts w:ascii="Garamond" w:hAnsi="Garamond"/>
        </w:rPr>
        <w:t xml:space="preserve"> </w:t>
      </w:r>
      <w:r w:rsidRPr="000670DA">
        <w:rPr>
          <w:rFonts w:ascii="Garamond" w:hAnsi="Garamond"/>
        </w:rPr>
        <w:t xml:space="preserve">od dnia </w:t>
      </w:r>
      <w:r w:rsidR="00FE507B" w:rsidRPr="000670DA">
        <w:rPr>
          <w:rFonts w:ascii="Garamond" w:hAnsi="Garamond"/>
          <w:b/>
        </w:rPr>
        <w:t>0</w:t>
      </w:r>
      <w:r w:rsidR="003250BB" w:rsidRPr="000670DA">
        <w:rPr>
          <w:rFonts w:ascii="Garamond" w:hAnsi="Garamond"/>
          <w:b/>
        </w:rPr>
        <w:t>1.0</w:t>
      </w:r>
      <w:r w:rsidR="00585AA9" w:rsidRPr="000670DA">
        <w:rPr>
          <w:rFonts w:ascii="Garamond" w:hAnsi="Garamond"/>
          <w:b/>
        </w:rPr>
        <w:t>1</w:t>
      </w:r>
      <w:r w:rsidRPr="000670DA">
        <w:rPr>
          <w:rFonts w:ascii="Garamond" w:hAnsi="Garamond"/>
          <w:b/>
        </w:rPr>
        <w:t>.20</w:t>
      </w:r>
      <w:r w:rsidR="00FE507B" w:rsidRPr="000670DA">
        <w:rPr>
          <w:rFonts w:ascii="Garamond" w:hAnsi="Garamond"/>
          <w:b/>
        </w:rPr>
        <w:t>1</w:t>
      </w:r>
      <w:r w:rsidR="000E0A25">
        <w:rPr>
          <w:rFonts w:ascii="Garamond" w:hAnsi="Garamond"/>
          <w:b/>
        </w:rPr>
        <w:t>6</w:t>
      </w:r>
      <w:r w:rsidR="0091702C" w:rsidRPr="000670DA">
        <w:rPr>
          <w:rFonts w:ascii="Garamond" w:hAnsi="Garamond"/>
          <w:b/>
        </w:rPr>
        <w:t xml:space="preserve"> </w:t>
      </w:r>
      <w:r w:rsidRPr="000670DA">
        <w:rPr>
          <w:rFonts w:ascii="Garamond" w:hAnsi="Garamond"/>
          <w:b/>
        </w:rPr>
        <w:t>r.</w:t>
      </w:r>
      <w:r w:rsidRPr="000670DA">
        <w:rPr>
          <w:rFonts w:ascii="Garamond" w:hAnsi="Garamond"/>
        </w:rPr>
        <w:t xml:space="preserve"> do</w:t>
      </w:r>
      <w:r w:rsidR="0091702C" w:rsidRPr="000670DA">
        <w:rPr>
          <w:rFonts w:ascii="Garamond" w:hAnsi="Garamond"/>
        </w:rPr>
        <w:t> </w:t>
      </w:r>
      <w:r w:rsidRPr="000670DA">
        <w:rPr>
          <w:rFonts w:ascii="Garamond" w:hAnsi="Garamond"/>
          <w:b/>
        </w:rPr>
        <w:t>31.12.</w:t>
      </w:r>
      <w:r w:rsidR="00FE507B" w:rsidRPr="000670DA">
        <w:rPr>
          <w:rFonts w:ascii="Garamond" w:hAnsi="Garamond"/>
          <w:b/>
        </w:rPr>
        <w:t>201</w:t>
      </w:r>
      <w:r w:rsidR="000E0A25">
        <w:rPr>
          <w:rFonts w:ascii="Garamond" w:hAnsi="Garamond"/>
          <w:b/>
        </w:rPr>
        <w:t>6</w:t>
      </w:r>
      <w:r w:rsidR="0091702C" w:rsidRPr="000670DA">
        <w:rPr>
          <w:rFonts w:ascii="Garamond" w:hAnsi="Garamond"/>
          <w:b/>
        </w:rPr>
        <w:t xml:space="preserve"> </w:t>
      </w:r>
      <w:r w:rsidRPr="000670DA">
        <w:rPr>
          <w:rFonts w:ascii="Garamond" w:hAnsi="Garamond"/>
          <w:b/>
        </w:rPr>
        <w:t>r.</w:t>
      </w:r>
    </w:p>
    <w:p w:rsidR="00926217" w:rsidRPr="00D92AFE" w:rsidRDefault="005653B0" w:rsidP="00C604BB">
      <w:pPr>
        <w:numPr>
          <w:ilvl w:val="0"/>
          <w:numId w:val="14"/>
        </w:numPr>
        <w:spacing w:after="200" w:line="276" w:lineRule="auto"/>
        <w:jc w:val="both"/>
        <w:rPr>
          <w:rFonts w:ascii="Garamond" w:hAnsi="Garamond"/>
        </w:rPr>
      </w:pPr>
      <w:r w:rsidRPr="00D92AFE">
        <w:rPr>
          <w:rFonts w:ascii="Garamond" w:hAnsi="Garamond" w:cs="Calibri"/>
          <w:u w:val="single"/>
        </w:rPr>
        <w:t>Z</w:t>
      </w:r>
      <w:r w:rsidR="00926217" w:rsidRPr="00D92AFE">
        <w:rPr>
          <w:rFonts w:ascii="Garamond" w:hAnsi="Garamond" w:cs="Calibri"/>
          <w:u w:val="single"/>
        </w:rPr>
        <w:t xml:space="preserve"> przyczyn formalno</w:t>
      </w:r>
      <w:r w:rsidR="00D92AFE">
        <w:rPr>
          <w:rFonts w:ascii="Garamond" w:hAnsi="Garamond" w:cs="Calibri"/>
          <w:u w:val="single"/>
        </w:rPr>
        <w:t xml:space="preserve"> – </w:t>
      </w:r>
      <w:r w:rsidR="00926217" w:rsidRPr="00D92AFE">
        <w:rPr>
          <w:rFonts w:ascii="Garamond" w:hAnsi="Garamond" w:cs="Calibri"/>
          <w:u w:val="single"/>
        </w:rPr>
        <w:t xml:space="preserve">prawnych </w:t>
      </w:r>
      <w:r w:rsidR="00555B40" w:rsidRPr="00D92AFE">
        <w:rPr>
          <w:rFonts w:ascii="Garamond" w:hAnsi="Garamond" w:cs="Calibri"/>
          <w:u w:val="single"/>
        </w:rPr>
        <w:t>Z</w:t>
      </w:r>
      <w:r w:rsidR="00926217" w:rsidRPr="00D92AFE">
        <w:rPr>
          <w:rFonts w:ascii="Garamond" w:hAnsi="Garamond" w:cs="Calibri"/>
          <w:u w:val="single"/>
        </w:rPr>
        <w:t xml:space="preserve">amawiający dopuszcza zmianę terminu rozpoczęcia wykonania zamówienia z zastrzeżeniem granicznego terminu wykonania zamówienia </w:t>
      </w:r>
      <w:r w:rsidR="00FE7CE9" w:rsidRPr="00D92AFE">
        <w:rPr>
          <w:rFonts w:ascii="Garamond" w:hAnsi="Garamond" w:cs="Calibri"/>
          <w:u w:val="single"/>
        </w:rPr>
        <w:t>do 31.12.201</w:t>
      </w:r>
      <w:r w:rsidR="007E1FA9">
        <w:rPr>
          <w:rFonts w:ascii="Garamond" w:hAnsi="Garamond" w:cs="Calibri"/>
          <w:u w:val="single"/>
        </w:rPr>
        <w:t>6</w:t>
      </w:r>
      <w:r w:rsidR="00D92AFE">
        <w:rPr>
          <w:rFonts w:ascii="Garamond" w:hAnsi="Garamond" w:cs="Calibri"/>
          <w:u w:val="single"/>
        </w:rPr>
        <w:t xml:space="preserve"> </w:t>
      </w:r>
      <w:r w:rsidR="00926217" w:rsidRPr="00D92AFE">
        <w:rPr>
          <w:rFonts w:ascii="Garamond" w:hAnsi="Garamond" w:cs="Calibri"/>
          <w:u w:val="single"/>
        </w:rPr>
        <w:t>r.</w:t>
      </w:r>
      <w:r w:rsidRPr="00D92AFE">
        <w:rPr>
          <w:rFonts w:ascii="Garamond" w:hAnsi="Garamond"/>
          <w:bCs/>
          <w:iCs/>
          <w:u w:val="single"/>
        </w:rPr>
        <w:t xml:space="preserve"> Jednak nie wcześniej niż po skutecznym rozwiązaniu umowy, na podstawie której dotychczas </w:t>
      </w:r>
      <w:r w:rsidRPr="00D92AFE">
        <w:rPr>
          <w:rFonts w:ascii="Garamond" w:hAnsi="Garamond"/>
          <w:b/>
          <w:bCs/>
          <w:iCs/>
          <w:u w:val="single"/>
        </w:rPr>
        <w:t>Zamawiający</w:t>
      </w:r>
      <w:r w:rsidRPr="00D92AFE">
        <w:rPr>
          <w:rFonts w:ascii="Garamond" w:hAnsi="Garamond"/>
          <w:bCs/>
          <w:iCs/>
          <w:u w:val="single"/>
        </w:rPr>
        <w:t xml:space="preserve"> kupował energię elektryczną oraz skutecznym przeprowadzeniu procesu zmiany sprzedawcy u </w:t>
      </w:r>
      <w:r w:rsidRPr="00D92AFE">
        <w:rPr>
          <w:rFonts w:ascii="Garamond" w:hAnsi="Garamond"/>
          <w:b/>
          <w:bCs/>
          <w:iCs/>
          <w:u w:val="single"/>
        </w:rPr>
        <w:t>OSD.</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2"/>
              </w:numPr>
              <w:ind w:left="709" w:hanging="349"/>
              <w:rPr>
                <w:rFonts w:ascii="Garamond" w:hAnsi="Garamond" w:cs="Calibri"/>
                <w:bCs w:val="0"/>
                <w:sz w:val="24"/>
                <w:szCs w:val="24"/>
              </w:rPr>
            </w:pPr>
            <w:bookmarkStart w:id="11" w:name="_Toc329695629"/>
            <w:r w:rsidRPr="00D92AFE">
              <w:rPr>
                <w:rFonts w:ascii="Garamond" w:hAnsi="Garamond" w:cs="Calibri"/>
                <w:bCs w:val="0"/>
                <w:sz w:val="24"/>
                <w:szCs w:val="24"/>
              </w:rPr>
              <w:t>WARUNKI UDZIAŁU W POSTĘPOWANIU ORAZ OPIS SPOSOBU DOKONYWANIA OCENY SPEŁNIANIA TYCH WARUNKÓW</w:t>
            </w:r>
            <w:bookmarkEnd w:id="11"/>
          </w:p>
        </w:tc>
      </w:tr>
    </w:tbl>
    <w:p w:rsidR="007540F3" w:rsidRPr="00D92AFE" w:rsidRDefault="007540F3" w:rsidP="000F5BC4">
      <w:pPr>
        <w:spacing w:line="360" w:lineRule="auto"/>
        <w:rPr>
          <w:rFonts w:ascii="Garamond" w:hAnsi="Garamond"/>
          <w:highlight w:val="lightGray"/>
        </w:rPr>
      </w:pPr>
    </w:p>
    <w:p w:rsidR="000F5BC4" w:rsidRPr="000F5BC4" w:rsidRDefault="000F5BC4" w:rsidP="000F5BC4">
      <w:pPr>
        <w:numPr>
          <w:ilvl w:val="0"/>
          <w:numId w:val="7"/>
        </w:numPr>
        <w:spacing w:line="360" w:lineRule="auto"/>
        <w:jc w:val="both"/>
        <w:rPr>
          <w:rFonts w:ascii="Garamond" w:hAnsi="Garamond"/>
        </w:rPr>
      </w:pPr>
      <w:r w:rsidRPr="009A2CCB">
        <w:rPr>
          <w:rFonts w:ascii="Garamond" w:hAnsi="Garamond"/>
        </w:rPr>
        <w:t>Do udziału w postępowaniu dopuszczeni będą wyłącznie wykonawcy</w:t>
      </w:r>
      <w:r>
        <w:rPr>
          <w:rFonts w:ascii="Garamond" w:hAnsi="Garamond"/>
        </w:rPr>
        <w:t>, którzy złożą ważną ofertę ze </w:t>
      </w:r>
      <w:r w:rsidRPr="009A2CCB">
        <w:rPr>
          <w:rFonts w:ascii="Garamond" w:hAnsi="Garamond"/>
        </w:rPr>
        <w:t>wszystkimi załącznikami wymienionymi w punkcie 6 SIWZ oraz spełniają wszystkie wymagane przez ustawę prawo zamówień publicznych warunki:</w:t>
      </w:r>
    </w:p>
    <w:p w:rsidR="000F5BC4" w:rsidRDefault="00387340" w:rsidP="00C604BB">
      <w:pPr>
        <w:numPr>
          <w:ilvl w:val="0"/>
          <w:numId w:val="25"/>
        </w:numPr>
        <w:spacing w:line="360" w:lineRule="auto"/>
        <w:jc w:val="both"/>
        <w:rPr>
          <w:rFonts w:ascii="Garamond" w:hAnsi="Garamond"/>
        </w:rPr>
      </w:pPr>
      <w:r>
        <w:rPr>
          <w:rFonts w:ascii="Garamond" w:hAnsi="Garamond"/>
        </w:rPr>
        <w:t>z</w:t>
      </w:r>
      <w:r w:rsidRPr="000F5BC4">
        <w:rPr>
          <w:rFonts w:ascii="Garamond" w:hAnsi="Garamond"/>
        </w:rPr>
        <w:t xml:space="preserve">godnie z art. 22 ust. 1 </w:t>
      </w:r>
      <w:r>
        <w:rPr>
          <w:rFonts w:ascii="Garamond" w:hAnsi="Garamond"/>
        </w:rPr>
        <w:t xml:space="preserve">pkt. 1 </w:t>
      </w:r>
      <w:r w:rsidRPr="000F5BC4">
        <w:rPr>
          <w:rFonts w:ascii="Garamond" w:hAnsi="Garamond"/>
        </w:rPr>
        <w:t>ustawy PZP o udzielenie zamówienia mogą ubiegać się wykonawcy, którzy spełniają warunki, dotyczące</w:t>
      </w:r>
      <w:r w:rsidRPr="004E64C3">
        <w:rPr>
          <w:rFonts w:ascii="Garamond" w:hAnsi="Garamond"/>
        </w:rPr>
        <w:t xml:space="preserve"> </w:t>
      </w:r>
      <w:r w:rsidR="000F5BC4" w:rsidRPr="004E64C3">
        <w:rPr>
          <w:rFonts w:ascii="Garamond" w:hAnsi="Garamond"/>
        </w:rPr>
        <w:t>posiadania uprawnień do wykonania określonej działalności lub czynności, jeżeli przepisy prawa  nakładają obowiąz</w:t>
      </w:r>
      <w:r>
        <w:rPr>
          <w:rFonts w:ascii="Garamond" w:hAnsi="Garamond"/>
        </w:rPr>
        <w:t>ek  posiadania takich uprawnień, tj.:</w:t>
      </w:r>
    </w:p>
    <w:p w:rsidR="000F5BC4" w:rsidRDefault="000F5BC4" w:rsidP="00C604BB">
      <w:pPr>
        <w:numPr>
          <w:ilvl w:val="0"/>
          <w:numId w:val="24"/>
        </w:numPr>
        <w:spacing w:line="360" w:lineRule="auto"/>
        <w:jc w:val="both"/>
        <w:rPr>
          <w:rFonts w:ascii="Garamond" w:hAnsi="Garamond" w:cs="Calibri"/>
        </w:rPr>
      </w:pPr>
      <w:r w:rsidRPr="00D92AFE">
        <w:rPr>
          <w:rFonts w:ascii="Garamond" w:hAnsi="Garamond" w:cs="Calibri"/>
        </w:rPr>
        <w:t>aktualnie obowiązującą koncesję na prowadzenie działalności gospodarczej w zakresie obrotu energią elektryczną, wydaną przez Prezesa Urzędu Regulacji Energetyki;</w:t>
      </w:r>
    </w:p>
    <w:p w:rsidR="000F5BC4" w:rsidRPr="000F5BC4" w:rsidRDefault="000F5BC4" w:rsidP="00C604BB">
      <w:pPr>
        <w:numPr>
          <w:ilvl w:val="0"/>
          <w:numId w:val="24"/>
        </w:numPr>
        <w:spacing w:line="360" w:lineRule="auto"/>
        <w:jc w:val="both"/>
        <w:rPr>
          <w:rFonts w:ascii="Garamond" w:hAnsi="Garamond" w:cs="Calibri"/>
        </w:rPr>
      </w:pPr>
      <w:r w:rsidRPr="000F5BC4">
        <w:rPr>
          <w:rFonts w:ascii="Garamond" w:hAnsi="Garamond" w:cs="Calibri"/>
        </w:rPr>
        <w:t xml:space="preserve">zawartą obowiązującą umowę z lokalnym Operatorem Systemu Dystrybucyjnego </w:t>
      </w:r>
      <w:r w:rsidRPr="000F5BC4">
        <w:rPr>
          <w:rFonts w:ascii="Garamond" w:hAnsi="Garamond" w:cs="Calibri"/>
          <w:b/>
        </w:rPr>
        <w:t xml:space="preserve">PGE Dystrybucja S.A., </w:t>
      </w:r>
      <w:r w:rsidRPr="000F5BC4">
        <w:rPr>
          <w:rFonts w:ascii="Garamond" w:hAnsi="Garamond" w:cs="Calibri"/>
        </w:rPr>
        <w:t>na podstawie której można prowadzić s</w:t>
      </w:r>
      <w:r>
        <w:rPr>
          <w:rFonts w:ascii="Garamond" w:hAnsi="Garamond" w:cs="Calibri"/>
        </w:rPr>
        <w:t>przedaż energii elektrycznej za </w:t>
      </w:r>
      <w:r w:rsidRPr="000F5BC4">
        <w:rPr>
          <w:rFonts w:ascii="Garamond" w:hAnsi="Garamond" w:cs="Calibri"/>
        </w:rPr>
        <w:t>pośrednictwem sieci dystrybucyjnej tego OSD do wszystkich obiektów Zamawiającego wskazanych w załączniku nr 1 do SIWZ;</w:t>
      </w:r>
    </w:p>
    <w:p w:rsidR="000F5BC4" w:rsidRDefault="000F5BC4" w:rsidP="00C604BB">
      <w:pPr>
        <w:numPr>
          <w:ilvl w:val="0"/>
          <w:numId w:val="25"/>
        </w:numPr>
        <w:spacing w:line="360" w:lineRule="auto"/>
        <w:jc w:val="both"/>
        <w:rPr>
          <w:rFonts w:ascii="Garamond" w:hAnsi="Garamond"/>
        </w:rPr>
      </w:pPr>
      <w:r w:rsidRPr="004E64C3">
        <w:rPr>
          <w:rFonts w:ascii="Garamond" w:hAnsi="Garamond"/>
        </w:rPr>
        <w:t>nie podlegają wykluczeniu z postępowania o udzielenie</w:t>
      </w:r>
      <w:r w:rsidR="00F955A2">
        <w:rPr>
          <w:rFonts w:ascii="Garamond" w:hAnsi="Garamond"/>
        </w:rPr>
        <w:t xml:space="preserve"> zamówienia z art. 24 ust. 2 pkt</w:t>
      </w:r>
      <w:r>
        <w:rPr>
          <w:rFonts w:ascii="Garamond" w:hAnsi="Garamond"/>
        </w:rPr>
        <w:t> </w:t>
      </w:r>
      <w:r w:rsidRPr="004E64C3">
        <w:rPr>
          <w:rFonts w:ascii="Garamond" w:hAnsi="Garamond"/>
        </w:rPr>
        <w:t xml:space="preserve">2 ustawy </w:t>
      </w:r>
      <w:proofErr w:type="spellStart"/>
      <w:r w:rsidRPr="004E64C3">
        <w:rPr>
          <w:rFonts w:ascii="Garamond" w:hAnsi="Garamond"/>
        </w:rPr>
        <w:t>pzp</w:t>
      </w:r>
      <w:proofErr w:type="spellEnd"/>
      <w:r w:rsidRPr="004E64C3">
        <w:rPr>
          <w:rFonts w:ascii="Garamond" w:hAnsi="Garamond"/>
        </w:rPr>
        <w:t>.</w:t>
      </w:r>
    </w:p>
    <w:p w:rsidR="00CF7DA1" w:rsidRPr="000F5BC4" w:rsidRDefault="006A2EB7" w:rsidP="000F5BC4">
      <w:pPr>
        <w:numPr>
          <w:ilvl w:val="0"/>
          <w:numId w:val="7"/>
        </w:numPr>
        <w:spacing w:line="360" w:lineRule="auto"/>
        <w:jc w:val="both"/>
        <w:rPr>
          <w:rFonts w:ascii="Garamond" w:hAnsi="Garamond"/>
        </w:rPr>
      </w:pPr>
      <w:r w:rsidRPr="000F5BC4">
        <w:rPr>
          <w:rFonts w:ascii="Garamond" w:hAnsi="Garamond" w:cs="Calibri"/>
        </w:rPr>
        <w:t>W postępowaniu mogą wziąć udział Wykonawcy, którzy spełniają warunek udziału</w:t>
      </w:r>
      <w:r w:rsidR="001D6054" w:rsidRPr="000F5BC4">
        <w:rPr>
          <w:rFonts w:ascii="Garamond" w:hAnsi="Garamond" w:cs="Calibri"/>
        </w:rPr>
        <w:br/>
      </w:r>
      <w:r w:rsidRPr="000F5BC4">
        <w:rPr>
          <w:rFonts w:ascii="Garamond" w:hAnsi="Garamond" w:cs="Calibri"/>
        </w:rPr>
        <w:t>w postępowaniu dotyczący braku podstaw do wykluczenia z postępowania o udzielenie zamówienia publicznego  w okolicznościach, o których mowa w art. 24 ust. 1</w:t>
      </w:r>
      <w:r w:rsidR="00F955A2">
        <w:rPr>
          <w:rFonts w:ascii="Garamond" w:hAnsi="Garamond" w:cs="Calibri"/>
        </w:rPr>
        <w:t>, ust. 2 pkt 1 i pkt 3-5 oraz ust. 2a u</w:t>
      </w:r>
      <w:r w:rsidRPr="000F5BC4">
        <w:rPr>
          <w:rFonts w:ascii="Garamond" w:hAnsi="Garamond" w:cs="Calibri"/>
        </w:rPr>
        <w:t xml:space="preserve">stawy </w:t>
      </w:r>
      <w:proofErr w:type="spellStart"/>
      <w:r w:rsidRPr="000F5BC4">
        <w:rPr>
          <w:rFonts w:ascii="Garamond" w:hAnsi="Garamond" w:cs="Calibri"/>
        </w:rPr>
        <w:t>Pzp</w:t>
      </w:r>
      <w:proofErr w:type="spellEnd"/>
      <w:r w:rsidRPr="000F5BC4">
        <w:rPr>
          <w:rFonts w:ascii="Garamond" w:hAnsi="Garamond" w:cs="Calibri"/>
        </w:rPr>
        <w:t>.</w:t>
      </w:r>
    </w:p>
    <w:p w:rsidR="00587276" w:rsidRPr="00D92AFE" w:rsidRDefault="006A2EB7" w:rsidP="000F5BC4">
      <w:pPr>
        <w:numPr>
          <w:ilvl w:val="0"/>
          <w:numId w:val="7"/>
        </w:numPr>
        <w:spacing w:line="360" w:lineRule="auto"/>
        <w:jc w:val="both"/>
        <w:rPr>
          <w:rFonts w:ascii="Garamond" w:hAnsi="Garamond" w:cs="Calibri"/>
        </w:rPr>
      </w:pPr>
      <w:r w:rsidRPr="00D92AFE">
        <w:rPr>
          <w:rFonts w:ascii="Garamond" w:hAnsi="Garamond"/>
        </w:rPr>
        <w:t>W przypadku Wykonawców wspólnie ubiegających się o udzielenie zamówienia, każdy</w:t>
      </w:r>
      <w:r w:rsidR="001D6054" w:rsidRPr="00D92AFE">
        <w:rPr>
          <w:rFonts w:ascii="Garamond" w:hAnsi="Garamond"/>
        </w:rPr>
        <w:br/>
      </w:r>
      <w:r w:rsidR="000F5BC4">
        <w:rPr>
          <w:rFonts w:ascii="Garamond" w:hAnsi="Garamond"/>
        </w:rPr>
        <w:t xml:space="preserve">z </w:t>
      </w:r>
      <w:r w:rsidR="009F1BCD" w:rsidRPr="00D92AFE">
        <w:rPr>
          <w:rFonts w:ascii="Garamond" w:hAnsi="Garamond"/>
        </w:rPr>
        <w:t>warunków określonych w ust</w:t>
      </w:r>
      <w:r w:rsidRPr="00D92AFE">
        <w:rPr>
          <w:rFonts w:ascii="Garamond" w:hAnsi="Garamond"/>
        </w:rPr>
        <w:t>. 1</w:t>
      </w:r>
      <w:r w:rsidR="009F1BCD" w:rsidRPr="00D92AFE">
        <w:rPr>
          <w:rFonts w:ascii="Garamond" w:hAnsi="Garamond"/>
        </w:rPr>
        <w:t xml:space="preserve"> niniejszego działu</w:t>
      </w:r>
      <w:r w:rsidRPr="00D92AFE">
        <w:rPr>
          <w:rFonts w:ascii="Garamond" w:hAnsi="Garamond"/>
        </w:rPr>
        <w:t xml:space="preserve"> winien spełniać co najmniej jeden z tych </w:t>
      </w:r>
      <w:r w:rsidRPr="00D92AFE">
        <w:rPr>
          <w:rFonts w:ascii="Garamond" w:hAnsi="Garamond"/>
        </w:rPr>
        <w:lastRenderedPageBreak/>
        <w:t>Wykonawców albo wsz</w:t>
      </w:r>
      <w:r w:rsidR="004436B6">
        <w:rPr>
          <w:rFonts w:ascii="Garamond" w:hAnsi="Garamond"/>
        </w:rPr>
        <w:t>yscy Wykonawcy wspólnie. Warunki określone</w:t>
      </w:r>
      <w:r w:rsidRPr="00D92AFE">
        <w:rPr>
          <w:rFonts w:ascii="Garamond" w:hAnsi="Garamond"/>
        </w:rPr>
        <w:t xml:space="preserve"> w </w:t>
      </w:r>
      <w:r w:rsidR="009F1BCD" w:rsidRPr="00D92AFE">
        <w:rPr>
          <w:rFonts w:ascii="Garamond" w:hAnsi="Garamond"/>
        </w:rPr>
        <w:t>ust. 2</w:t>
      </w:r>
      <w:r w:rsidRPr="00D92AFE">
        <w:rPr>
          <w:rFonts w:ascii="Garamond" w:hAnsi="Garamond"/>
        </w:rPr>
        <w:t xml:space="preserve"> </w:t>
      </w:r>
      <w:r w:rsidR="009F1BCD" w:rsidRPr="00D92AFE">
        <w:rPr>
          <w:rFonts w:ascii="Garamond" w:hAnsi="Garamond"/>
        </w:rPr>
        <w:t xml:space="preserve">niniejszego działu winien spełniać każdy </w:t>
      </w:r>
      <w:r w:rsidRPr="00D92AFE">
        <w:rPr>
          <w:rFonts w:ascii="Garamond" w:hAnsi="Garamond"/>
        </w:rPr>
        <w:t>z Wykonawców samodzielnie.</w:t>
      </w:r>
    </w:p>
    <w:p w:rsidR="001D6054" w:rsidRPr="00D92AFE" w:rsidRDefault="006A2EB7" w:rsidP="000F5BC4">
      <w:pPr>
        <w:numPr>
          <w:ilvl w:val="0"/>
          <w:numId w:val="7"/>
        </w:numPr>
        <w:spacing w:line="360" w:lineRule="auto"/>
        <w:jc w:val="both"/>
        <w:rPr>
          <w:rFonts w:ascii="Garamond" w:hAnsi="Garamond" w:cs="Calibri"/>
        </w:rPr>
      </w:pPr>
      <w:r w:rsidRPr="00D92AFE">
        <w:rPr>
          <w:rFonts w:ascii="Garamond" w:hAnsi="Garamond"/>
        </w:rPr>
        <w:t>Z treści załączonych dokumentów i oświadczeń w sposó</w:t>
      </w:r>
      <w:r w:rsidR="007A302E" w:rsidRPr="00D92AFE">
        <w:rPr>
          <w:rFonts w:ascii="Garamond" w:hAnsi="Garamond"/>
        </w:rPr>
        <w:t>b jednoznaczny musi wynikać, iż </w:t>
      </w:r>
      <w:r w:rsidRPr="00D92AFE">
        <w:rPr>
          <w:rFonts w:ascii="Garamond" w:hAnsi="Garamond"/>
        </w:rPr>
        <w:t>Wykonawca spełnia ww. warunki. W przypadku wątpliwości, co do treści dokumentów złożonych przez Wykonawcę na potwierdzenie spełniania warunków udziału w postępowaniu, Zamawiający może wezwać Wykonawców w określonym przez siebie terminie do złożenia wyjaśnień.</w:t>
      </w:r>
    </w:p>
    <w:p w:rsidR="001F4861" w:rsidRPr="00D92AFE" w:rsidRDefault="001F4861" w:rsidP="000F5BC4">
      <w:pPr>
        <w:numPr>
          <w:ilvl w:val="0"/>
          <w:numId w:val="7"/>
        </w:numPr>
        <w:spacing w:line="360" w:lineRule="auto"/>
        <w:jc w:val="both"/>
        <w:rPr>
          <w:rFonts w:ascii="Garamond" w:hAnsi="Garamond" w:cs="Calibri"/>
        </w:rPr>
      </w:pPr>
      <w:r w:rsidRPr="00D92AFE">
        <w:rPr>
          <w:rFonts w:ascii="Garamond" w:hAnsi="Garamond"/>
        </w:rPr>
        <w:t>Zamawiaj</w:t>
      </w:r>
      <w:r w:rsidRPr="00D92AFE">
        <w:rPr>
          <w:rFonts w:ascii="Garamond" w:eastAsia="TimesNewRoman" w:hAnsi="Garamond"/>
        </w:rPr>
        <w:t>ą</w:t>
      </w:r>
      <w:r w:rsidRPr="00D92AFE">
        <w:rPr>
          <w:rFonts w:ascii="Garamond" w:hAnsi="Garamond"/>
        </w:rPr>
        <w:t>cy dokona oceny spełnienia warunków udziału w post</w:t>
      </w:r>
      <w:r w:rsidRPr="00D92AFE">
        <w:rPr>
          <w:rFonts w:ascii="Garamond" w:eastAsia="TimesNewRoman" w:hAnsi="Garamond"/>
        </w:rPr>
        <w:t>ę</w:t>
      </w:r>
      <w:r w:rsidRPr="00D92AFE">
        <w:rPr>
          <w:rFonts w:ascii="Garamond" w:hAnsi="Garamond"/>
        </w:rPr>
        <w:t>powaniu na podstawie</w:t>
      </w:r>
      <w:r w:rsidR="00B85D28" w:rsidRPr="00D92AFE">
        <w:rPr>
          <w:rFonts w:ascii="Garamond" w:hAnsi="Garamond" w:cs="Calibri"/>
        </w:rPr>
        <w:t xml:space="preserve"> </w:t>
      </w:r>
      <w:r w:rsidRPr="00D92AFE">
        <w:rPr>
          <w:rFonts w:ascii="Garamond" w:hAnsi="Garamond" w:cs="Calibri"/>
        </w:rPr>
        <w:t>zło</w:t>
      </w:r>
      <w:r w:rsidRPr="00D92AFE">
        <w:rPr>
          <w:rFonts w:ascii="Garamond" w:eastAsia="TimesNewRoman" w:hAnsi="Garamond" w:cs="Calibri"/>
        </w:rPr>
        <w:t>ż</w:t>
      </w:r>
      <w:r w:rsidRPr="00D92AFE">
        <w:rPr>
          <w:rFonts w:ascii="Garamond" w:hAnsi="Garamond" w:cs="Calibri"/>
        </w:rPr>
        <w:t>onych wraz z ofert</w:t>
      </w:r>
      <w:r w:rsidRPr="00D92AFE">
        <w:rPr>
          <w:rFonts w:ascii="Garamond" w:eastAsia="TimesNewRoman" w:hAnsi="Garamond" w:cs="Calibri"/>
        </w:rPr>
        <w:t xml:space="preserve">ą </w:t>
      </w:r>
      <w:r w:rsidRPr="00D92AFE">
        <w:rPr>
          <w:rFonts w:ascii="Garamond" w:hAnsi="Garamond" w:cs="Calibri"/>
        </w:rPr>
        <w:t>o</w:t>
      </w:r>
      <w:r w:rsidRPr="00D92AFE">
        <w:rPr>
          <w:rFonts w:ascii="Garamond" w:eastAsia="TimesNewRoman" w:hAnsi="Garamond" w:cs="Calibri"/>
        </w:rPr>
        <w:t>ś</w:t>
      </w:r>
      <w:r w:rsidRPr="00D92AFE">
        <w:rPr>
          <w:rFonts w:ascii="Garamond" w:hAnsi="Garamond" w:cs="Calibri"/>
        </w:rPr>
        <w:t>wiadcze</w:t>
      </w:r>
      <w:r w:rsidRPr="00D92AFE">
        <w:rPr>
          <w:rFonts w:ascii="Garamond" w:eastAsia="TimesNewRoman" w:hAnsi="Garamond" w:cs="Calibri"/>
        </w:rPr>
        <w:t xml:space="preserve">ń </w:t>
      </w:r>
      <w:r w:rsidRPr="00D92AFE">
        <w:rPr>
          <w:rFonts w:ascii="Garamond" w:hAnsi="Garamond" w:cs="Calibri"/>
        </w:rPr>
        <w:t xml:space="preserve">i dokumentów, wymienionych w dziale VI specyfikacji wg formuły </w:t>
      </w:r>
      <w:r w:rsidRPr="00D92AFE">
        <w:rPr>
          <w:rFonts w:ascii="Garamond" w:hAnsi="Garamond" w:cs="Calibri"/>
          <w:b/>
          <w:bCs/>
        </w:rPr>
        <w:t>„spełnia - nie spełnia</w:t>
      </w:r>
      <w:r w:rsidRPr="00D92AFE">
        <w:rPr>
          <w:rFonts w:ascii="Garamond" w:hAnsi="Garamond" w:cs="Calibri"/>
        </w:rPr>
        <w:t>”.</w:t>
      </w:r>
    </w:p>
    <w:p w:rsidR="00257251" w:rsidRPr="00D92AFE" w:rsidRDefault="001B74FA" w:rsidP="000F5BC4">
      <w:pPr>
        <w:pStyle w:val="Akapitzlist"/>
        <w:numPr>
          <w:ilvl w:val="0"/>
          <w:numId w:val="7"/>
        </w:numPr>
        <w:tabs>
          <w:tab w:val="left" w:pos="426"/>
        </w:tabs>
        <w:spacing w:line="360" w:lineRule="auto"/>
        <w:jc w:val="both"/>
        <w:rPr>
          <w:rFonts w:ascii="Garamond" w:eastAsia="Calibri" w:hAnsi="Garamond" w:cs="Calibri"/>
          <w:sz w:val="22"/>
          <w:szCs w:val="22"/>
          <w:lang w:eastAsia="en-US"/>
        </w:rPr>
      </w:pPr>
      <w:r w:rsidRPr="00D92AFE">
        <w:rPr>
          <w:rFonts w:ascii="Garamond" w:hAnsi="Garamond" w:cs="Calibri"/>
          <w:sz w:val="22"/>
          <w:szCs w:val="22"/>
        </w:rPr>
        <w:t>Z udziału w niniejszym postępowaniu wyklucza się wykonawców, kt</w:t>
      </w:r>
      <w:r w:rsidR="0035110A" w:rsidRPr="00D92AFE">
        <w:rPr>
          <w:rFonts w:ascii="Garamond" w:hAnsi="Garamond" w:cs="Calibri"/>
          <w:sz w:val="22"/>
          <w:szCs w:val="22"/>
        </w:rPr>
        <w:t xml:space="preserve">órzy podlegają </w:t>
      </w:r>
      <w:r w:rsidR="00D92AFE">
        <w:rPr>
          <w:rFonts w:ascii="Garamond" w:hAnsi="Garamond" w:cs="Calibri"/>
          <w:sz w:val="22"/>
          <w:szCs w:val="22"/>
        </w:rPr>
        <w:t>wykluczeniu na </w:t>
      </w:r>
      <w:r w:rsidRPr="00D92AFE">
        <w:rPr>
          <w:rFonts w:ascii="Garamond" w:hAnsi="Garamond" w:cs="Calibri"/>
          <w:sz w:val="22"/>
          <w:szCs w:val="22"/>
        </w:rPr>
        <w:t>podstawie art. 24 ust. 1</w:t>
      </w:r>
      <w:r w:rsidR="00704623">
        <w:rPr>
          <w:rFonts w:ascii="Garamond" w:hAnsi="Garamond" w:cs="Calibri"/>
          <w:sz w:val="22"/>
          <w:szCs w:val="22"/>
        </w:rPr>
        <w:t xml:space="preserve"> ust. 2 </w:t>
      </w:r>
      <w:r w:rsidR="0035110A" w:rsidRPr="00D92AFE">
        <w:rPr>
          <w:rFonts w:ascii="Garamond" w:hAnsi="Garamond" w:cs="Calibri"/>
          <w:sz w:val="22"/>
          <w:szCs w:val="22"/>
        </w:rPr>
        <w:t xml:space="preserve"> Prawa zamówień publicznych.</w:t>
      </w:r>
    </w:p>
    <w:p w:rsidR="00257251" w:rsidRPr="00D92AFE" w:rsidRDefault="001B74FA" w:rsidP="000F5BC4">
      <w:pPr>
        <w:pStyle w:val="Akapitzlist"/>
        <w:numPr>
          <w:ilvl w:val="0"/>
          <w:numId w:val="7"/>
        </w:numPr>
        <w:tabs>
          <w:tab w:val="left" w:pos="426"/>
        </w:tabs>
        <w:spacing w:line="360" w:lineRule="auto"/>
        <w:jc w:val="both"/>
        <w:rPr>
          <w:rFonts w:ascii="Garamond" w:eastAsia="Calibri" w:hAnsi="Garamond" w:cs="Calibri"/>
          <w:sz w:val="22"/>
          <w:szCs w:val="22"/>
          <w:lang w:eastAsia="en-US"/>
        </w:rPr>
      </w:pPr>
      <w:r w:rsidRPr="00D92AFE">
        <w:rPr>
          <w:rFonts w:ascii="Garamond" w:hAnsi="Garamond" w:cs="Calibri"/>
          <w:sz w:val="22"/>
          <w:szCs w:val="22"/>
        </w:rPr>
        <w:t>Ofertę wykonawcy wykluczonego uważa się za odrzuconą.</w:t>
      </w:r>
    </w:p>
    <w:p w:rsidR="001B74FA" w:rsidRPr="00D92AFE" w:rsidRDefault="001B74FA" w:rsidP="000F5BC4">
      <w:pPr>
        <w:pStyle w:val="Akapitzlist"/>
        <w:numPr>
          <w:ilvl w:val="0"/>
          <w:numId w:val="7"/>
        </w:numPr>
        <w:tabs>
          <w:tab w:val="left" w:pos="426"/>
        </w:tabs>
        <w:spacing w:line="360" w:lineRule="auto"/>
        <w:jc w:val="both"/>
        <w:rPr>
          <w:rFonts w:ascii="Garamond" w:eastAsia="Calibri" w:hAnsi="Garamond" w:cs="Calibri"/>
          <w:sz w:val="22"/>
          <w:szCs w:val="22"/>
          <w:lang w:eastAsia="en-US"/>
        </w:rPr>
      </w:pPr>
      <w:r w:rsidRPr="00D92AFE">
        <w:rPr>
          <w:rFonts w:ascii="Garamond" w:hAnsi="Garamond" w:cs="Calibri"/>
          <w:sz w:val="22"/>
          <w:szCs w:val="22"/>
        </w:rPr>
        <w:t>Zamawiający odrzuca ofertę, jeżeli:</w:t>
      </w:r>
    </w:p>
    <w:p w:rsidR="00400DA1" w:rsidRPr="00D92AFE" w:rsidRDefault="00990249" w:rsidP="00C604BB">
      <w:pPr>
        <w:widowControl w:val="0"/>
        <w:numPr>
          <w:ilvl w:val="0"/>
          <w:numId w:val="19"/>
        </w:numPr>
        <w:tabs>
          <w:tab w:val="clear" w:pos="2160"/>
          <w:tab w:val="num" w:pos="1080"/>
          <w:tab w:val="left" w:pos="1440"/>
        </w:tabs>
        <w:autoSpaceDE w:val="0"/>
        <w:autoSpaceDN w:val="0"/>
        <w:adjustRightInd w:val="0"/>
        <w:spacing w:line="360" w:lineRule="auto"/>
        <w:ind w:left="1260" w:hanging="180"/>
        <w:jc w:val="both"/>
        <w:rPr>
          <w:rFonts w:ascii="Garamond" w:hAnsi="Garamond" w:cs="Calibri"/>
          <w:color w:val="000000"/>
        </w:rPr>
      </w:pPr>
      <w:r>
        <w:rPr>
          <w:rFonts w:ascii="Garamond" w:hAnsi="Garamond" w:cs="Calibri"/>
          <w:color w:val="000000"/>
        </w:rPr>
        <w:t xml:space="preserve">   </w:t>
      </w:r>
      <w:r w:rsidR="00CC634B" w:rsidRPr="00D92AFE">
        <w:rPr>
          <w:rFonts w:ascii="Garamond" w:hAnsi="Garamond" w:cs="Calibri"/>
          <w:color w:val="000000"/>
        </w:rPr>
        <w:t>jest niezgodna</w:t>
      </w:r>
      <w:r w:rsidR="00271146" w:rsidRPr="00D92AFE">
        <w:rPr>
          <w:rFonts w:ascii="Garamond" w:hAnsi="Garamond" w:cs="Calibri"/>
          <w:color w:val="000000"/>
        </w:rPr>
        <w:t xml:space="preserve"> z ustawą,</w:t>
      </w:r>
    </w:p>
    <w:p w:rsidR="00400DA1" w:rsidRPr="00D92AFE" w:rsidRDefault="001B74FA" w:rsidP="00C604BB">
      <w:pPr>
        <w:widowControl w:val="0"/>
        <w:numPr>
          <w:ilvl w:val="0"/>
          <w:numId w:val="19"/>
        </w:numPr>
        <w:tabs>
          <w:tab w:val="clear" w:pos="2160"/>
          <w:tab w:val="num" w:pos="1080"/>
          <w:tab w:val="left" w:pos="1440"/>
        </w:tabs>
        <w:autoSpaceDE w:val="0"/>
        <w:autoSpaceDN w:val="0"/>
        <w:adjustRightInd w:val="0"/>
        <w:spacing w:line="360" w:lineRule="auto"/>
        <w:ind w:left="1440"/>
        <w:jc w:val="both"/>
        <w:rPr>
          <w:rFonts w:ascii="Garamond" w:hAnsi="Garamond" w:cs="Calibri"/>
          <w:color w:val="000000"/>
        </w:rPr>
      </w:pPr>
      <w:r w:rsidRPr="00D92AFE">
        <w:rPr>
          <w:rFonts w:ascii="Garamond" w:hAnsi="Garamond" w:cs="Calibri"/>
          <w:color w:val="000000"/>
        </w:rPr>
        <w:t>jej treść nie odpowiada treści specyfikacji</w:t>
      </w:r>
      <w:r w:rsidR="00400DA1" w:rsidRPr="00D92AFE">
        <w:rPr>
          <w:rFonts w:ascii="Garamond" w:hAnsi="Garamond" w:cs="Calibri"/>
          <w:color w:val="000000"/>
        </w:rPr>
        <w:t xml:space="preserve"> istotnych warunków zamówienia, </w:t>
      </w:r>
      <w:r w:rsidR="007A302E" w:rsidRPr="00D92AFE">
        <w:rPr>
          <w:rFonts w:ascii="Garamond" w:hAnsi="Garamond" w:cs="Calibri"/>
          <w:color w:val="000000"/>
        </w:rPr>
        <w:t>z </w:t>
      </w:r>
      <w:r w:rsidRPr="00D92AFE">
        <w:rPr>
          <w:rFonts w:ascii="Garamond" w:hAnsi="Garamond" w:cs="Calibri"/>
          <w:color w:val="000000"/>
        </w:rPr>
        <w:t>zastrzeżeniem art. 87 ust. 2 pk</w:t>
      </w:r>
      <w:r w:rsidR="00271146" w:rsidRPr="00D92AFE">
        <w:rPr>
          <w:rFonts w:ascii="Garamond" w:hAnsi="Garamond" w:cs="Calibri"/>
          <w:color w:val="000000"/>
        </w:rPr>
        <w:t>t. 3 Prawa zamówień publicznych,</w:t>
      </w:r>
    </w:p>
    <w:p w:rsidR="00400DA1" w:rsidRPr="00D92AFE" w:rsidRDefault="001B74FA" w:rsidP="00C604BB">
      <w:pPr>
        <w:widowControl w:val="0"/>
        <w:numPr>
          <w:ilvl w:val="0"/>
          <w:numId w:val="19"/>
        </w:numPr>
        <w:tabs>
          <w:tab w:val="clear" w:pos="2160"/>
          <w:tab w:val="num" w:pos="1080"/>
          <w:tab w:val="left" w:pos="1440"/>
        </w:tabs>
        <w:autoSpaceDE w:val="0"/>
        <w:autoSpaceDN w:val="0"/>
        <w:adjustRightInd w:val="0"/>
        <w:spacing w:line="360" w:lineRule="auto"/>
        <w:ind w:left="1440"/>
        <w:jc w:val="both"/>
        <w:rPr>
          <w:rFonts w:ascii="Garamond" w:hAnsi="Garamond" w:cs="Calibri"/>
          <w:color w:val="000000"/>
        </w:rPr>
      </w:pPr>
      <w:r w:rsidRPr="00D92AFE">
        <w:rPr>
          <w:rFonts w:ascii="Garamond" w:hAnsi="Garamond" w:cs="Calibri"/>
          <w:color w:val="000000"/>
        </w:rPr>
        <w:t xml:space="preserve">jej złożenie stanowi czyn nieuczciwej konkurencji w rozumieniu przepisów </w:t>
      </w:r>
      <w:r w:rsidR="00147D96" w:rsidRPr="00D92AFE">
        <w:rPr>
          <w:rFonts w:ascii="Garamond" w:hAnsi="Garamond" w:cs="Calibri"/>
          <w:color w:val="000000"/>
        </w:rPr>
        <w:br/>
      </w:r>
      <w:r w:rsidRPr="00D92AFE">
        <w:rPr>
          <w:rFonts w:ascii="Garamond" w:hAnsi="Garamond" w:cs="Calibri"/>
          <w:color w:val="000000"/>
        </w:rPr>
        <w:t>o zwa</w:t>
      </w:r>
      <w:r w:rsidR="00271146" w:rsidRPr="00D92AFE">
        <w:rPr>
          <w:rFonts w:ascii="Garamond" w:hAnsi="Garamond" w:cs="Calibri"/>
          <w:color w:val="000000"/>
        </w:rPr>
        <w:t>lczaniu nieuczciwej konkurencji,</w:t>
      </w:r>
      <w:r w:rsidR="00400DA1" w:rsidRPr="00D92AFE">
        <w:rPr>
          <w:rFonts w:ascii="Garamond" w:hAnsi="Garamond" w:cs="Calibri"/>
          <w:color w:val="000000"/>
        </w:rPr>
        <w:t xml:space="preserve"> </w:t>
      </w:r>
    </w:p>
    <w:p w:rsidR="00400DA1" w:rsidRPr="00D92AFE" w:rsidRDefault="00704623" w:rsidP="00C604BB">
      <w:pPr>
        <w:widowControl w:val="0"/>
        <w:numPr>
          <w:ilvl w:val="0"/>
          <w:numId w:val="19"/>
        </w:numPr>
        <w:tabs>
          <w:tab w:val="clear" w:pos="2160"/>
          <w:tab w:val="num" w:pos="1080"/>
          <w:tab w:val="left" w:pos="1440"/>
        </w:tabs>
        <w:autoSpaceDE w:val="0"/>
        <w:autoSpaceDN w:val="0"/>
        <w:adjustRightInd w:val="0"/>
        <w:spacing w:line="360" w:lineRule="auto"/>
        <w:ind w:left="1260" w:hanging="180"/>
        <w:jc w:val="both"/>
        <w:rPr>
          <w:rFonts w:ascii="Garamond" w:hAnsi="Garamond" w:cs="Calibri"/>
          <w:color w:val="000000"/>
        </w:rPr>
      </w:pPr>
      <w:r>
        <w:rPr>
          <w:rFonts w:ascii="Garamond" w:hAnsi="Garamond" w:cs="Calibri"/>
          <w:color w:val="000000"/>
        </w:rPr>
        <w:t xml:space="preserve">  </w:t>
      </w:r>
      <w:r w:rsidR="001B74FA" w:rsidRPr="00D92AFE">
        <w:rPr>
          <w:rFonts w:ascii="Garamond" w:hAnsi="Garamond" w:cs="Calibri"/>
          <w:color w:val="000000"/>
        </w:rPr>
        <w:t>zawiera rażąco niską cenę w st</w:t>
      </w:r>
      <w:r w:rsidR="00400DA1" w:rsidRPr="00D92AFE">
        <w:rPr>
          <w:rFonts w:ascii="Garamond" w:hAnsi="Garamond" w:cs="Calibri"/>
          <w:color w:val="000000"/>
        </w:rPr>
        <w:t xml:space="preserve">osunku do przedmiotu zamówienia, </w:t>
      </w:r>
    </w:p>
    <w:p w:rsidR="00400DA1" w:rsidRPr="00D92AFE" w:rsidRDefault="001B74FA" w:rsidP="00C604BB">
      <w:pPr>
        <w:widowControl w:val="0"/>
        <w:numPr>
          <w:ilvl w:val="0"/>
          <w:numId w:val="19"/>
        </w:numPr>
        <w:tabs>
          <w:tab w:val="clear" w:pos="2160"/>
          <w:tab w:val="num" w:pos="1080"/>
          <w:tab w:val="left" w:pos="1440"/>
        </w:tabs>
        <w:autoSpaceDE w:val="0"/>
        <w:autoSpaceDN w:val="0"/>
        <w:adjustRightInd w:val="0"/>
        <w:spacing w:line="360" w:lineRule="auto"/>
        <w:ind w:left="1440"/>
        <w:jc w:val="both"/>
        <w:rPr>
          <w:rFonts w:ascii="Garamond" w:hAnsi="Garamond" w:cs="Calibri"/>
          <w:color w:val="000000"/>
        </w:rPr>
      </w:pPr>
      <w:r w:rsidRPr="00D92AFE">
        <w:rPr>
          <w:rFonts w:ascii="Garamond" w:hAnsi="Garamond" w:cs="Calibri"/>
          <w:color w:val="000000"/>
        </w:rPr>
        <w:t>została złożona przez wykonawcę wykluczonego z udziału w postę</w:t>
      </w:r>
      <w:r w:rsidR="00271146" w:rsidRPr="00D92AFE">
        <w:rPr>
          <w:rFonts w:ascii="Garamond" w:hAnsi="Garamond" w:cs="Calibri"/>
          <w:color w:val="000000"/>
        </w:rPr>
        <w:t xml:space="preserve">powaniu </w:t>
      </w:r>
      <w:r w:rsidR="00147D96" w:rsidRPr="00D92AFE">
        <w:rPr>
          <w:rFonts w:ascii="Garamond" w:hAnsi="Garamond" w:cs="Calibri"/>
          <w:color w:val="000000"/>
        </w:rPr>
        <w:br/>
      </w:r>
      <w:r w:rsidR="00271146" w:rsidRPr="00D92AFE">
        <w:rPr>
          <w:rFonts w:ascii="Garamond" w:hAnsi="Garamond" w:cs="Calibri"/>
          <w:color w:val="000000"/>
        </w:rPr>
        <w:t>o udzielenie zamówienia,</w:t>
      </w:r>
      <w:r w:rsidR="00400DA1" w:rsidRPr="00D92AFE">
        <w:rPr>
          <w:rFonts w:ascii="Garamond" w:hAnsi="Garamond" w:cs="Calibri"/>
          <w:color w:val="000000"/>
        </w:rPr>
        <w:t xml:space="preserve"> </w:t>
      </w:r>
    </w:p>
    <w:p w:rsidR="00400DA1" w:rsidRPr="00D92AFE" w:rsidRDefault="001B74FA" w:rsidP="00C604BB">
      <w:pPr>
        <w:widowControl w:val="0"/>
        <w:numPr>
          <w:ilvl w:val="0"/>
          <w:numId w:val="19"/>
        </w:numPr>
        <w:tabs>
          <w:tab w:val="clear" w:pos="2160"/>
          <w:tab w:val="num" w:pos="1080"/>
          <w:tab w:val="left" w:pos="1440"/>
        </w:tabs>
        <w:autoSpaceDE w:val="0"/>
        <w:autoSpaceDN w:val="0"/>
        <w:adjustRightInd w:val="0"/>
        <w:spacing w:line="360" w:lineRule="auto"/>
        <w:ind w:left="1440"/>
        <w:jc w:val="both"/>
        <w:rPr>
          <w:rFonts w:ascii="Garamond" w:hAnsi="Garamond" w:cs="Calibri"/>
          <w:color w:val="000000"/>
        </w:rPr>
      </w:pPr>
      <w:r w:rsidRPr="00D92AFE">
        <w:rPr>
          <w:rFonts w:ascii="Garamond" w:hAnsi="Garamond" w:cs="Calibri"/>
          <w:color w:val="000000"/>
        </w:rPr>
        <w:t>wykonawca w terminie 3 dni od dnia doręczenia z</w:t>
      </w:r>
      <w:r w:rsidR="007A302E" w:rsidRPr="00D92AFE">
        <w:rPr>
          <w:rFonts w:ascii="Garamond" w:hAnsi="Garamond" w:cs="Calibri"/>
          <w:color w:val="000000"/>
        </w:rPr>
        <w:t>awiadomienia nie zgodził się na </w:t>
      </w:r>
      <w:r w:rsidRPr="00D92AFE">
        <w:rPr>
          <w:rFonts w:ascii="Garamond" w:hAnsi="Garamond" w:cs="Calibri"/>
          <w:color w:val="000000"/>
        </w:rPr>
        <w:t>poprawienie omyłki, o której mowa w art. 87 ust. 2 pkt. 3 Prawa zamówień publicznych</w:t>
      </w:r>
      <w:r w:rsidR="00271146" w:rsidRPr="00D92AFE">
        <w:rPr>
          <w:rFonts w:ascii="Garamond" w:hAnsi="Garamond" w:cs="Calibri"/>
          <w:color w:val="000000"/>
        </w:rPr>
        <w:t>,</w:t>
      </w:r>
    </w:p>
    <w:p w:rsidR="001B74FA" w:rsidRPr="00D92AFE" w:rsidRDefault="00704623" w:rsidP="00C604BB">
      <w:pPr>
        <w:widowControl w:val="0"/>
        <w:numPr>
          <w:ilvl w:val="0"/>
          <w:numId w:val="19"/>
        </w:numPr>
        <w:tabs>
          <w:tab w:val="clear" w:pos="2160"/>
          <w:tab w:val="num" w:pos="1080"/>
          <w:tab w:val="left" w:pos="1440"/>
        </w:tabs>
        <w:autoSpaceDE w:val="0"/>
        <w:autoSpaceDN w:val="0"/>
        <w:adjustRightInd w:val="0"/>
        <w:spacing w:line="360" w:lineRule="auto"/>
        <w:ind w:left="1260" w:hanging="180"/>
        <w:jc w:val="both"/>
        <w:rPr>
          <w:rFonts w:ascii="Garamond" w:hAnsi="Garamond" w:cs="Calibri"/>
          <w:color w:val="000000"/>
        </w:rPr>
      </w:pPr>
      <w:r>
        <w:rPr>
          <w:rFonts w:ascii="Garamond" w:hAnsi="Garamond" w:cs="Calibri"/>
          <w:color w:val="000000"/>
        </w:rPr>
        <w:t xml:space="preserve"> </w:t>
      </w:r>
      <w:r w:rsidR="001B74FA" w:rsidRPr="00D92AFE">
        <w:rPr>
          <w:rFonts w:ascii="Garamond" w:hAnsi="Garamond" w:cs="Calibri"/>
          <w:color w:val="000000"/>
        </w:rPr>
        <w:t>jest nieważna n</w:t>
      </w:r>
      <w:r w:rsidR="00271146" w:rsidRPr="00D92AFE">
        <w:rPr>
          <w:rFonts w:ascii="Garamond" w:hAnsi="Garamond" w:cs="Calibri"/>
          <w:color w:val="000000"/>
        </w:rPr>
        <w:t>a podstawie odrębnych przepisów.</w:t>
      </w:r>
    </w:p>
    <w:p w:rsidR="0088570F" w:rsidRPr="00D92AFE" w:rsidRDefault="0088570F" w:rsidP="0088570F">
      <w:pPr>
        <w:widowControl w:val="0"/>
        <w:tabs>
          <w:tab w:val="left" w:pos="1440"/>
        </w:tabs>
        <w:autoSpaceDE w:val="0"/>
        <w:autoSpaceDN w:val="0"/>
        <w:adjustRightInd w:val="0"/>
        <w:spacing w:line="360" w:lineRule="auto"/>
        <w:ind w:left="1260"/>
        <w:jc w:val="both"/>
        <w:rPr>
          <w:rFonts w:ascii="Garamond" w:hAnsi="Garamond" w:cs="Calibri"/>
          <w:color w:val="000000"/>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2"/>
              </w:numPr>
              <w:rPr>
                <w:rFonts w:ascii="Garamond" w:hAnsi="Garamond" w:cs="Calibri"/>
                <w:bCs w:val="0"/>
                <w:sz w:val="24"/>
                <w:szCs w:val="24"/>
              </w:rPr>
            </w:pPr>
            <w:bookmarkStart w:id="12" w:name="_Toc329695630"/>
            <w:r w:rsidRPr="00D92AFE">
              <w:rPr>
                <w:rFonts w:ascii="Garamond" w:hAnsi="Garamond" w:cs="Calibri"/>
                <w:bCs w:val="0"/>
                <w:sz w:val="24"/>
                <w:szCs w:val="24"/>
              </w:rPr>
              <w:t xml:space="preserve">WYKAZ OŚWIADCZEŃ I DOKUMENTÓW, JAKIE MAJĄ DOSTARCZYĆ WYKONAWCY </w:t>
            </w:r>
            <w:r w:rsidR="001B77DC" w:rsidRPr="00D92AFE">
              <w:rPr>
                <w:rFonts w:ascii="Garamond" w:hAnsi="Garamond" w:cs="Calibri"/>
                <w:bCs w:val="0"/>
                <w:sz w:val="24"/>
                <w:szCs w:val="24"/>
              </w:rPr>
              <w:t xml:space="preserve"> </w:t>
            </w:r>
            <w:r w:rsidRPr="00D92AFE">
              <w:rPr>
                <w:rFonts w:ascii="Garamond" w:hAnsi="Garamond" w:cs="Calibri"/>
                <w:bCs w:val="0"/>
                <w:sz w:val="24"/>
                <w:szCs w:val="24"/>
              </w:rPr>
              <w:t>W CELU POTWIERDZEN</w:t>
            </w:r>
            <w:r w:rsidR="00377E1A" w:rsidRPr="00D92AFE">
              <w:rPr>
                <w:rFonts w:ascii="Garamond" w:hAnsi="Garamond" w:cs="Calibri"/>
                <w:bCs w:val="0"/>
                <w:sz w:val="24"/>
                <w:szCs w:val="24"/>
              </w:rPr>
              <w:t xml:space="preserve">IA SPEŁNIENIA WARUNKÓW UDZIAŁU </w:t>
            </w:r>
            <w:r w:rsidRPr="00D92AFE">
              <w:rPr>
                <w:rFonts w:ascii="Garamond" w:hAnsi="Garamond" w:cs="Calibri"/>
                <w:bCs w:val="0"/>
                <w:sz w:val="24"/>
                <w:szCs w:val="24"/>
              </w:rPr>
              <w:t>W POSTĘPOWANIU</w:t>
            </w:r>
            <w:bookmarkEnd w:id="12"/>
          </w:p>
        </w:tc>
      </w:tr>
    </w:tbl>
    <w:p w:rsidR="007540F3" w:rsidRPr="00D92AFE" w:rsidRDefault="007540F3" w:rsidP="007540F3">
      <w:pPr>
        <w:rPr>
          <w:rFonts w:ascii="Garamond" w:hAnsi="Garamond"/>
          <w:highlight w:val="lightGray"/>
        </w:rPr>
      </w:pPr>
    </w:p>
    <w:p w:rsidR="00AE7392" w:rsidRPr="00D92AFE" w:rsidRDefault="00AE7392" w:rsidP="007E5E0B">
      <w:pPr>
        <w:pStyle w:val="Akapitzlist"/>
        <w:numPr>
          <w:ilvl w:val="1"/>
          <w:numId w:val="5"/>
        </w:numPr>
        <w:tabs>
          <w:tab w:val="clear" w:pos="1440"/>
        </w:tabs>
        <w:spacing w:line="360" w:lineRule="auto"/>
        <w:ind w:left="360"/>
        <w:jc w:val="both"/>
        <w:rPr>
          <w:rFonts w:ascii="Garamond" w:hAnsi="Garamond" w:cs="Calibri"/>
          <w:sz w:val="22"/>
          <w:szCs w:val="22"/>
        </w:rPr>
      </w:pPr>
      <w:r w:rsidRPr="00D92AFE">
        <w:rPr>
          <w:rFonts w:ascii="Garamond" w:hAnsi="Garamond" w:cs="Calibri"/>
          <w:sz w:val="22"/>
          <w:szCs w:val="22"/>
        </w:rPr>
        <w:t>W celu wykazania spełniania przez wykonawcę warunków, o których mowa w art. 22 ust.</w:t>
      </w:r>
      <w:r w:rsidR="000F5BC4">
        <w:rPr>
          <w:rFonts w:ascii="Garamond" w:hAnsi="Garamond" w:cs="Calibri"/>
          <w:sz w:val="22"/>
          <w:szCs w:val="22"/>
        </w:rPr>
        <w:t xml:space="preserve"> </w:t>
      </w:r>
      <w:r w:rsidRPr="00D92AFE">
        <w:rPr>
          <w:rFonts w:ascii="Garamond" w:hAnsi="Garamond" w:cs="Calibri"/>
          <w:sz w:val="22"/>
          <w:szCs w:val="22"/>
        </w:rPr>
        <w:t>1 ustawy Prawo zamówień publicznych, wykonawca jest zobowiązany złożyć następujące dokumenty:</w:t>
      </w:r>
    </w:p>
    <w:p w:rsidR="00AE7392" w:rsidRPr="00D92AFE" w:rsidRDefault="00AE7392" w:rsidP="002A6913">
      <w:pPr>
        <w:widowControl w:val="0"/>
        <w:numPr>
          <w:ilvl w:val="2"/>
          <w:numId w:val="8"/>
        </w:numPr>
        <w:spacing w:line="360" w:lineRule="auto"/>
        <w:jc w:val="both"/>
        <w:rPr>
          <w:rFonts w:ascii="Garamond" w:hAnsi="Garamond" w:cs="Calibri"/>
        </w:rPr>
      </w:pPr>
      <w:r w:rsidRPr="00D92AFE">
        <w:rPr>
          <w:rFonts w:ascii="Garamond" w:hAnsi="Garamond" w:cs="Calibri"/>
        </w:rPr>
        <w:t>pisemne oświadczenie wykonawcy o spełnieniu warunków udziału w postępowaniu, na podstawie art. 22 ust. 1 ustawy Prawo zamówień publicznych, złożone wg</w:t>
      </w:r>
      <w:r w:rsidR="007A302E" w:rsidRPr="00D92AFE">
        <w:rPr>
          <w:rFonts w:ascii="Garamond" w:hAnsi="Garamond" w:cs="Calibri"/>
        </w:rPr>
        <w:t> </w:t>
      </w:r>
      <w:r w:rsidRPr="00D92AFE">
        <w:rPr>
          <w:rFonts w:ascii="Garamond" w:hAnsi="Garamond" w:cs="Calibri"/>
          <w:b/>
        </w:rPr>
        <w:t>załącznika nr </w:t>
      </w:r>
      <w:r w:rsidR="000F3ABE" w:rsidRPr="00D92AFE">
        <w:rPr>
          <w:rFonts w:ascii="Garamond" w:hAnsi="Garamond" w:cs="Calibri"/>
          <w:b/>
        </w:rPr>
        <w:t>3</w:t>
      </w:r>
      <w:r w:rsidRPr="00D92AFE">
        <w:rPr>
          <w:rFonts w:ascii="Garamond" w:hAnsi="Garamond" w:cs="Calibri"/>
          <w:b/>
        </w:rPr>
        <w:t xml:space="preserve"> do </w:t>
      </w:r>
      <w:r w:rsidR="00555B40" w:rsidRPr="00D92AFE">
        <w:rPr>
          <w:rFonts w:ascii="Garamond" w:hAnsi="Garamond" w:cs="Calibri"/>
          <w:b/>
        </w:rPr>
        <w:t>SIWZ</w:t>
      </w:r>
      <w:r w:rsidRPr="00D92AFE">
        <w:rPr>
          <w:rFonts w:ascii="Garamond" w:hAnsi="Garamond" w:cs="Calibri"/>
        </w:rPr>
        <w:t>;</w:t>
      </w:r>
    </w:p>
    <w:p w:rsidR="007923E4" w:rsidRDefault="00AE7392" w:rsidP="007923E4">
      <w:pPr>
        <w:widowControl w:val="0"/>
        <w:numPr>
          <w:ilvl w:val="2"/>
          <w:numId w:val="8"/>
        </w:numPr>
        <w:spacing w:line="360" w:lineRule="auto"/>
        <w:jc w:val="both"/>
        <w:rPr>
          <w:rFonts w:ascii="Garamond" w:hAnsi="Garamond" w:cs="Calibri"/>
        </w:rPr>
      </w:pPr>
      <w:r w:rsidRPr="00D92AFE">
        <w:rPr>
          <w:rFonts w:ascii="Garamond" w:hAnsi="Garamond" w:cs="Calibri"/>
        </w:rPr>
        <w:t xml:space="preserve">aktualną koncesję na prowadzenie działalności gospodarczej w zakresie obrotu energią elektryczną wydaną przez Prezesa Urzędu </w:t>
      </w:r>
      <w:r w:rsidR="00A87C78">
        <w:rPr>
          <w:rFonts w:ascii="Garamond" w:hAnsi="Garamond" w:cs="Calibri"/>
        </w:rPr>
        <w:t>R</w:t>
      </w:r>
      <w:r w:rsidRPr="00D92AFE">
        <w:rPr>
          <w:rFonts w:ascii="Garamond" w:hAnsi="Garamond" w:cs="Calibri"/>
        </w:rPr>
        <w:t>egulacji Energetyki;</w:t>
      </w:r>
    </w:p>
    <w:p w:rsidR="008E2FA1" w:rsidRPr="00D92AFE" w:rsidRDefault="008E2FA1" w:rsidP="007923E4">
      <w:pPr>
        <w:widowControl w:val="0"/>
        <w:numPr>
          <w:ilvl w:val="2"/>
          <w:numId w:val="8"/>
        </w:numPr>
        <w:spacing w:line="360" w:lineRule="auto"/>
        <w:jc w:val="both"/>
        <w:rPr>
          <w:rFonts w:ascii="Garamond" w:hAnsi="Garamond" w:cs="Calibri"/>
        </w:rPr>
      </w:pPr>
      <w:r>
        <w:rPr>
          <w:rFonts w:ascii="Garamond" w:hAnsi="Garamond" w:cs="Calibri"/>
        </w:rPr>
        <w:t>aktualną umowę z lokalnym Operatorem Systemu Dystrybucyjnego PGE Dystrybucja S.A.</w:t>
      </w:r>
      <w:r w:rsidR="008E3588">
        <w:rPr>
          <w:rFonts w:ascii="Garamond" w:hAnsi="Garamond" w:cs="Calibri"/>
        </w:rPr>
        <w:t xml:space="preserve">, na podstawie której można prowadzić sprzedaż energii elektrycznej za pośrednictwem sieci </w:t>
      </w:r>
      <w:r w:rsidR="008E3588">
        <w:rPr>
          <w:rFonts w:ascii="Garamond" w:hAnsi="Garamond" w:cs="Calibri"/>
        </w:rPr>
        <w:lastRenderedPageBreak/>
        <w:t xml:space="preserve">dystrybucyjnej tego OSD do wszystkich obiektów Zamawiającego wskazanych w załączniku nr 1 do SIWZ. </w:t>
      </w:r>
    </w:p>
    <w:p w:rsidR="007923E4" w:rsidRPr="00D92AFE" w:rsidRDefault="007923E4" w:rsidP="007923E4">
      <w:pPr>
        <w:widowControl w:val="0"/>
        <w:ind w:left="1429"/>
        <w:jc w:val="both"/>
        <w:rPr>
          <w:rFonts w:ascii="Garamond" w:hAnsi="Garamond" w:cs="Calibri"/>
          <w:sz w:val="24"/>
          <w:szCs w:val="24"/>
        </w:rPr>
      </w:pPr>
    </w:p>
    <w:p w:rsidR="00AE7392" w:rsidRPr="00D92AFE" w:rsidRDefault="00AE7392" w:rsidP="007E5E0B">
      <w:pPr>
        <w:pStyle w:val="Akapitzlist"/>
        <w:numPr>
          <w:ilvl w:val="1"/>
          <w:numId w:val="5"/>
        </w:numPr>
        <w:tabs>
          <w:tab w:val="clear" w:pos="1440"/>
        </w:tabs>
        <w:spacing w:line="360" w:lineRule="auto"/>
        <w:ind w:left="360"/>
        <w:jc w:val="both"/>
        <w:rPr>
          <w:rFonts w:ascii="Garamond" w:hAnsi="Garamond" w:cs="Calibri"/>
          <w:sz w:val="22"/>
          <w:szCs w:val="22"/>
        </w:rPr>
      </w:pPr>
      <w:r w:rsidRPr="00D92AFE">
        <w:rPr>
          <w:rFonts w:ascii="Garamond" w:hAnsi="Garamond" w:cs="Calibri"/>
          <w:sz w:val="22"/>
          <w:szCs w:val="22"/>
        </w:rPr>
        <w:t>W celu wykazania braku podstaw do wykluczenia wykonawcy z postępowania o udzielenie zamówienia w okolicznościach, o których mowa w art.24 ust.1 ustawy Prawo zamówień publicznych, wykonawca jest zobowiązany złożyć następujące dokumenty:</w:t>
      </w:r>
    </w:p>
    <w:p w:rsidR="00AE7392" w:rsidRPr="00D92AFE" w:rsidRDefault="00AE7392" w:rsidP="002A6913">
      <w:pPr>
        <w:numPr>
          <w:ilvl w:val="2"/>
          <w:numId w:val="9"/>
        </w:numPr>
        <w:spacing w:line="360" w:lineRule="auto"/>
        <w:jc w:val="both"/>
        <w:rPr>
          <w:rFonts w:ascii="Garamond" w:hAnsi="Garamond" w:cs="Calibri"/>
        </w:rPr>
      </w:pPr>
      <w:r w:rsidRPr="00D92AFE">
        <w:rPr>
          <w:rFonts w:ascii="Garamond" w:hAnsi="Garamond" w:cs="Calibri"/>
        </w:rPr>
        <w:t xml:space="preserve">pisemne oświadczenie o braku podstaw do wykluczenia wykonawcy na podstawie art. 24 ust. 1 ustawy Prawo zamówień publicznych, złożone wg </w:t>
      </w:r>
      <w:r w:rsidRPr="00D92AFE">
        <w:rPr>
          <w:rFonts w:ascii="Garamond" w:hAnsi="Garamond" w:cs="Calibri"/>
          <w:b/>
        </w:rPr>
        <w:t xml:space="preserve">załącznika nr </w:t>
      </w:r>
      <w:r w:rsidR="00280419">
        <w:rPr>
          <w:rFonts w:ascii="Garamond" w:hAnsi="Garamond" w:cs="Calibri"/>
          <w:b/>
        </w:rPr>
        <w:t>5</w:t>
      </w:r>
      <w:r w:rsidR="007A302E" w:rsidRPr="00D92AFE">
        <w:rPr>
          <w:rFonts w:ascii="Garamond" w:hAnsi="Garamond" w:cs="Calibri"/>
          <w:b/>
        </w:rPr>
        <w:t xml:space="preserve"> do </w:t>
      </w:r>
      <w:r w:rsidR="00555B40" w:rsidRPr="00D92AFE">
        <w:rPr>
          <w:rFonts w:ascii="Garamond" w:hAnsi="Garamond" w:cs="Calibri"/>
          <w:b/>
        </w:rPr>
        <w:t>SIWZ</w:t>
      </w:r>
      <w:r w:rsidRPr="00D92AFE">
        <w:rPr>
          <w:rFonts w:ascii="Garamond" w:hAnsi="Garamond" w:cs="Calibri"/>
        </w:rPr>
        <w:t>;</w:t>
      </w:r>
    </w:p>
    <w:p w:rsidR="00704623" w:rsidRPr="00ED2370" w:rsidRDefault="00AE7392" w:rsidP="00704623">
      <w:pPr>
        <w:numPr>
          <w:ilvl w:val="2"/>
          <w:numId w:val="9"/>
        </w:numPr>
        <w:spacing w:line="360" w:lineRule="auto"/>
        <w:jc w:val="both"/>
        <w:rPr>
          <w:rFonts w:ascii="Garamond" w:hAnsi="Garamond" w:cs="Calibri"/>
        </w:rPr>
      </w:pPr>
      <w:r w:rsidRPr="00ED2370">
        <w:rPr>
          <w:rFonts w:ascii="Garamond" w:hAnsi="Garamond" w:cs="Calibri"/>
        </w:rPr>
        <w:t>aktualny odpis z właściwego rejestru</w:t>
      </w:r>
      <w:r w:rsidR="00D92AFE" w:rsidRPr="00ED2370">
        <w:rPr>
          <w:rFonts w:ascii="Garamond" w:hAnsi="Garamond" w:cs="Calibri"/>
        </w:rPr>
        <w:t xml:space="preserve"> lub z centralnej ewidencji i informacji o działalności gospodarczej</w:t>
      </w:r>
      <w:r w:rsidRPr="00ED2370">
        <w:rPr>
          <w:rFonts w:ascii="Garamond" w:hAnsi="Garamond" w:cs="Calibri"/>
        </w:rPr>
        <w:t>, jeżeli odrębne przepisy wymagają wpisu do rejestru</w:t>
      </w:r>
      <w:r w:rsidR="00D92AFE" w:rsidRPr="00ED2370">
        <w:rPr>
          <w:rFonts w:ascii="Garamond" w:hAnsi="Garamond" w:cs="Calibri"/>
        </w:rPr>
        <w:t xml:space="preserve"> lub ewidencji</w:t>
      </w:r>
      <w:r w:rsidRPr="00ED2370">
        <w:rPr>
          <w:rFonts w:ascii="Garamond" w:hAnsi="Garamond" w:cs="Calibri"/>
        </w:rPr>
        <w:t>,</w:t>
      </w:r>
      <w:r w:rsidR="004F724E" w:rsidRPr="00ED2370">
        <w:rPr>
          <w:rFonts w:ascii="Garamond" w:hAnsi="Garamond" w:cs="Calibri"/>
        </w:rPr>
        <w:t xml:space="preserve"> w celu wykazania braku podstaw do wykluczenia w oparciu o art. 24 ust. 1 pkt. 2 ustawy, </w:t>
      </w:r>
      <w:r w:rsidRPr="00ED2370">
        <w:rPr>
          <w:rFonts w:ascii="Garamond" w:hAnsi="Garamond" w:cs="Calibri"/>
        </w:rPr>
        <w:t xml:space="preserve">wystawionego nie wcześniej niż 6 miesięcy przed </w:t>
      </w:r>
      <w:r w:rsidR="004F724E" w:rsidRPr="00ED2370">
        <w:rPr>
          <w:rFonts w:ascii="Garamond" w:hAnsi="Garamond" w:cs="Calibri"/>
        </w:rPr>
        <w:t xml:space="preserve">upływem terminu składania </w:t>
      </w:r>
      <w:r w:rsidR="00FD1576" w:rsidRPr="00ED2370">
        <w:rPr>
          <w:rFonts w:ascii="Garamond" w:hAnsi="Garamond" w:cs="Calibri"/>
        </w:rPr>
        <w:t>wniosków o dopuszczenie do udziału w postępowaniu o udzielenie zamówienia albo składania ofert</w:t>
      </w:r>
      <w:r w:rsidR="004F724E" w:rsidRPr="00ED2370">
        <w:rPr>
          <w:rFonts w:ascii="Garamond" w:hAnsi="Garamond" w:cs="Calibri"/>
        </w:rPr>
        <w:t>.</w:t>
      </w:r>
    </w:p>
    <w:p w:rsidR="00452FFE" w:rsidRPr="00452FFE" w:rsidRDefault="00A87C78" w:rsidP="00452FFE">
      <w:pPr>
        <w:widowControl w:val="0"/>
        <w:numPr>
          <w:ilvl w:val="2"/>
          <w:numId w:val="9"/>
        </w:numPr>
        <w:spacing w:line="360" w:lineRule="auto"/>
        <w:jc w:val="both"/>
        <w:rPr>
          <w:rFonts w:ascii="Garamond" w:hAnsi="Garamond" w:cs="Calibri"/>
        </w:rPr>
      </w:pPr>
      <w:r>
        <w:rPr>
          <w:rFonts w:ascii="Garamond" w:hAnsi="Garamond" w:cs="Calibri"/>
        </w:rPr>
        <w:t>l</w:t>
      </w:r>
      <w:r w:rsidR="00452FFE">
        <w:rPr>
          <w:rFonts w:ascii="Garamond" w:hAnsi="Garamond" w:cs="Calibri"/>
        </w:rPr>
        <w:t>istę podmiotów należących do tej samej grupy kapitałowej, o której mowa w art. 24 ust. 2 pkt 5</w:t>
      </w:r>
      <w:r>
        <w:rPr>
          <w:rFonts w:ascii="Garamond" w:hAnsi="Garamond" w:cs="Calibri"/>
        </w:rPr>
        <w:t xml:space="preserve"> ustawy</w:t>
      </w:r>
      <w:r w:rsidR="00452FFE">
        <w:rPr>
          <w:rFonts w:ascii="Garamond" w:hAnsi="Garamond" w:cs="Calibri"/>
        </w:rPr>
        <w:t xml:space="preserve">, albo informację o tym, że nie należy do grupy kapitałowej. </w:t>
      </w:r>
      <w:r w:rsidR="00452FFE" w:rsidRPr="00540377">
        <w:rPr>
          <w:rFonts w:ascii="Garamond" w:hAnsi="Garamond" w:cs="Calibri"/>
          <w:b/>
        </w:rPr>
        <w:t xml:space="preserve">(zał. nr </w:t>
      </w:r>
      <w:r w:rsidR="00280419">
        <w:rPr>
          <w:rFonts w:ascii="Garamond" w:hAnsi="Garamond" w:cs="Calibri"/>
          <w:b/>
        </w:rPr>
        <w:t>6</w:t>
      </w:r>
      <w:r w:rsidR="00452FFE" w:rsidRPr="00540377">
        <w:rPr>
          <w:rFonts w:ascii="Garamond" w:hAnsi="Garamond" w:cs="Calibri"/>
          <w:b/>
        </w:rPr>
        <w:t>)</w:t>
      </w:r>
    </w:p>
    <w:p w:rsidR="00353AE5" w:rsidRPr="005E05BE" w:rsidRDefault="00ED2370" w:rsidP="00ED2370">
      <w:pPr>
        <w:tabs>
          <w:tab w:val="num" w:pos="360"/>
        </w:tabs>
        <w:spacing w:line="360" w:lineRule="auto"/>
        <w:jc w:val="both"/>
        <w:rPr>
          <w:rFonts w:ascii="Garamond" w:hAnsi="Garamond" w:cs="Calibri"/>
        </w:rPr>
      </w:pPr>
      <w:r>
        <w:rPr>
          <w:rFonts w:ascii="Garamond" w:hAnsi="Garamond"/>
        </w:rPr>
        <w:t>3</w:t>
      </w:r>
      <w:r w:rsidR="005E05BE">
        <w:rPr>
          <w:rFonts w:ascii="Garamond" w:hAnsi="Garamond"/>
        </w:rPr>
        <w:t>.</w:t>
      </w:r>
      <w:r>
        <w:rPr>
          <w:rFonts w:ascii="Garamond" w:hAnsi="Garamond"/>
        </w:rPr>
        <w:t xml:space="preserve"> </w:t>
      </w:r>
      <w:r w:rsidR="00AE7392" w:rsidRPr="005E05BE">
        <w:rPr>
          <w:rFonts w:ascii="Garamond" w:hAnsi="Garamond"/>
        </w:rPr>
        <w:t>Jeżeli wykonawca ma siedzibę lub miejsce zamieszkania poza terytorium Rzeczypospolitej Polskiej, zamias</w:t>
      </w:r>
      <w:r w:rsidR="001F4861" w:rsidRPr="005E05BE">
        <w:rPr>
          <w:rFonts w:ascii="Garamond" w:hAnsi="Garamond"/>
        </w:rPr>
        <w:t>t dokumentów, o k</w:t>
      </w:r>
      <w:r w:rsidR="004F724E" w:rsidRPr="005E05BE">
        <w:rPr>
          <w:rFonts w:ascii="Garamond" w:hAnsi="Garamond"/>
        </w:rPr>
        <w:t>tórych mowa w ust. 2 pkt. 2</w:t>
      </w:r>
      <w:r w:rsidR="00CE3513" w:rsidRPr="005E05BE">
        <w:rPr>
          <w:rFonts w:ascii="Garamond" w:hAnsi="Garamond"/>
        </w:rPr>
        <w:t>)</w:t>
      </w:r>
      <w:r w:rsidR="00AE7392" w:rsidRPr="005E05BE">
        <w:rPr>
          <w:rFonts w:ascii="Garamond" w:hAnsi="Garamond"/>
        </w:rPr>
        <w:t xml:space="preserve"> składa dokument lub dokumenty wystawione w kraju, w którym ma siedzibę lub miejsce zamieszkania,</w:t>
      </w:r>
      <w:r w:rsidR="00740BAC" w:rsidRPr="005E05BE">
        <w:rPr>
          <w:rFonts w:ascii="Garamond" w:hAnsi="Garamond"/>
        </w:rPr>
        <w:t xml:space="preserve"> potwierdzające odpowiednio, że</w:t>
      </w:r>
      <w:r w:rsidR="009E5F33" w:rsidRPr="005E05BE">
        <w:rPr>
          <w:rFonts w:ascii="Garamond" w:hAnsi="Garamond"/>
        </w:rPr>
        <w:t>:</w:t>
      </w:r>
      <w:r w:rsidR="00740BAC" w:rsidRPr="005E05BE">
        <w:rPr>
          <w:rFonts w:ascii="Garamond" w:hAnsi="Garamond"/>
        </w:rPr>
        <w:t xml:space="preserve"> </w:t>
      </w:r>
    </w:p>
    <w:p w:rsidR="009E5F33" w:rsidRPr="009E5F33" w:rsidRDefault="009E5F33" w:rsidP="00353AE5">
      <w:pPr>
        <w:pStyle w:val="Akapitzlist"/>
        <w:spacing w:line="360" w:lineRule="auto"/>
        <w:ind w:left="360"/>
        <w:jc w:val="both"/>
        <w:rPr>
          <w:rFonts w:ascii="Garamond" w:hAnsi="Garamond" w:cs="Calibri"/>
          <w:sz w:val="22"/>
          <w:szCs w:val="22"/>
        </w:rPr>
      </w:pPr>
      <w:r>
        <w:rPr>
          <w:rFonts w:ascii="Garamond" w:hAnsi="Garamond"/>
          <w:sz w:val="22"/>
          <w:szCs w:val="22"/>
        </w:rPr>
        <w:t xml:space="preserve">a) </w:t>
      </w:r>
      <w:r w:rsidR="00353AE5">
        <w:rPr>
          <w:rFonts w:ascii="Garamond" w:hAnsi="Garamond"/>
          <w:sz w:val="22"/>
          <w:szCs w:val="22"/>
        </w:rPr>
        <w:t xml:space="preserve"> </w:t>
      </w:r>
      <w:r w:rsidR="00AE7392" w:rsidRPr="00D92AFE">
        <w:rPr>
          <w:rFonts w:ascii="Garamond" w:eastAsia="Calibri" w:hAnsi="Garamond"/>
          <w:sz w:val="22"/>
          <w:szCs w:val="22"/>
          <w:lang w:eastAsia="en-US"/>
        </w:rPr>
        <w:t>nie otwarto jego likwida</w:t>
      </w:r>
      <w:r w:rsidR="00A452DD">
        <w:rPr>
          <w:rFonts w:ascii="Garamond" w:eastAsia="Calibri" w:hAnsi="Garamond"/>
          <w:sz w:val="22"/>
          <w:szCs w:val="22"/>
          <w:lang w:eastAsia="en-US"/>
        </w:rPr>
        <w:t xml:space="preserve">cji ani nie ogłoszono upadłości; </w:t>
      </w:r>
    </w:p>
    <w:p w:rsidR="00AE7392" w:rsidRPr="009E5F33" w:rsidRDefault="00AE7392" w:rsidP="009E5F33">
      <w:pPr>
        <w:spacing w:line="360" w:lineRule="auto"/>
        <w:ind w:left="360"/>
        <w:jc w:val="both"/>
        <w:rPr>
          <w:rFonts w:ascii="Garamond" w:hAnsi="Garamond" w:cs="Calibri"/>
        </w:rPr>
      </w:pPr>
    </w:p>
    <w:p w:rsidR="00353AE5" w:rsidRDefault="00ED2370" w:rsidP="00D01B3F">
      <w:pPr>
        <w:pStyle w:val="Tekstpodstawowywcity2"/>
        <w:spacing w:after="0" w:line="360" w:lineRule="auto"/>
        <w:ind w:left="0"/>
        <w:jc w:val="both"/>
        <w:rPr>
          <w:rFonts w:ascii="Garamond" w:eastAsia="Calibri" w:hAnsi="Garamond"/>
          <w:sz w:val="22"/>
          <w:szCs w:val="22"/>
          <w:lang w:eastAsia="en-US"/>
        </w:rPr>
      </w:pPr>
      <w:r>
        <w:rPr>
          <w:rFonts w:ascii="Garamond" w:eastAsia="Calibri" w:hAnsi="Garamond"/>
          <w:sz w:val="22"/>
          <w:szCs w:val="22"/>
          <w:lang w:eastAsia="en-US"/>
        </w:rPr>
        <w:t>4</w:t>
      </w:r>
      <w:r w:rsidR="009E5F33">
        <w:rPr>
          <w:rFonts w:ascii="Garamond" w:eastAsia="Calibri" w:hAnsi="Garamond"/>
          <w:sz w:val="22"/>
          <w:szCs w:val="22"/>
          <w:lang w:eastAsia="en-US"/>
        </w:rPr>
        <w:t>.</w:t>
      </w:r>
      <w:r w:rsidR="00A83A76">
        <w:rPr>
          <w:rFonts w:ascii="Garamond" w:eastAsia="Calibri" w:hAnsi="Garamond"/>
          <w:sz w:val="22"/>
          <w:szCs w:val="22"/>
          <w:lang w:eastAsia="en-US"/>
        </w:rPr>
        <w:t xml:space="preserve">  </w:t>
      </w:r>
      <w:r w:rsidR="00740BAC" w:rsidRPr="00FD1576">
        <w:rPr>
          <w:rFonts w:ascii="Garamond" w:eastAsia="Calibri" w:hAnsi="Garamond"/>
          <w:sz w:val="22"/>
          <w:szCs w:val="22"/>
          <w:lang w:eastAsia="en-US"/>
        </w:rPr>
        <w:t>Dokument, o którym</w:t>
      </w:r>
      <w:r w:rsidR="004F724E" w:rsidRPr="00FD1576">
        <w:rPr>
          <w:rFonts w:ascii="Garamond" w:eastAsia="Calibri" w:hAnsi="Garamond"/>
          <w:sz w:val="22"/>
          <w:szCs w:val="22"/>
          <w:lang w:eastAsia="en-US"/>
        </w:rPr>
        <w:t xml:space="preserve"> mowa w ust</w:t>
      </w:r>
      <w:r w:rsidR="00AE7392" w:rsidRPr="00FD1576">
        <w:rPr>
          <w:rFonts w:ascii="Garamond" w:eastAsia="Calibri" w:hAnsi="Garamond"/>
          <w:sz w:val="22"/>
          <w:szCs w:val="22"/>
          <w:lang w:eastAsia="en-US"/>
        </w:rPr>
        <w:t>.</w:t>
      </w:r>
      <w:r w:rsidR="00E519CB" w:rsidRPr="00FD1576">
        <w:rPr>
          <w:rFonts w:ascii="Garamond" w:eastAsia="Calibri" w:hAnsi="Garamond"/>
          <w:sz w:val="22"/>
          <w:szCs w:val="22"/>
          <w:lang w:eastAsia="en-US"/>
        </w:rPr>
        <w:t xml:space="preserve"> </w:t>
      </w:r>
      <w:r w:rsidR="00311272" w:rsidRPr="00FD1576">
        <w:rPr>
          <w:rFonts w:ascii="Garamond" w:eastAsia="Calibri" w:hAnsi="Garamond"/>
          <w:sz w:val="22"/>
          <w:szCs w:val="22"/>
          <w:lang w:eastAsia="en-US"/>
        </w:rPr>
        <w:t>3</w:t>
      </w:r>
      <w:r w:rsidR="00794A42">
        <w:rPr>
          <w:rFonts w:ascii="Garamond" w:eastAsia="Calibri" w:hAnsi="Garamond"/>
          <w:sz w:val="22"/>
          <w:szCs w:val="22"/>
          <w:lang w:eastAsia="en-US"/>
        </w:rPr>
        <w:t xml:space="preserve"> lit. a)</w:t>
      </w:r>
      <w:r w:rsidR="00587276" w:rsidRPr="00FD1576">
        <w:rPr>
          <w:rFonts w:ascii="Garamond" w:eastAsia="Calibri" w:hAnsi="Garamond"/>
          <w:sz w:val="22"/>
          <w:szCs w:val="22"/>
          <w:lang w:eastAsia="en-US"/>
        </w:rPr>
        <w:t xml:space="preserve"> </w:t>
      </w:r>
      <w:r w:rsidR="00740BAC" w:rsidRPr="00FD1576">
        <w:rPr>
          <w:rFonts w:ascii="Garamond" w:eastAsia="Calibri" w:hAnsi="Garamond"/>
          <w:sz w:val="22"/>
          <w:szCs w:val="22"/>
          <w:lang w:eastAsia="en-US"/>
        </w:rPr>
        <w:t>powinien być wystawiony</w:t>
      </w:r>
      <w:r w:rsidR="005E05BE">
        <w:rPr>
          <w:rFonts w:ascii="Garamond" w:eastAsia="Calibri" w:hAnsi="Garamond"/>
          <w:sz w:val="22"/>
          <w:szCs w:val="22"/>
          <w:lang w:eastAsia="en-US"/>
        </w:rPr>
        <w:t xml:space="preserve"> nie wcześniej niż 6</w:t>
      </w:r>
      <w:r w:rsidR="00AE7392" w:rsidRPr="00FD1576">
        <w:rPr>
          <w:rFonts w:ascii="Garamond" w:eastAsia="Calibri" w:hAnsi="Garamond"/>
          <w:sz w:val="22"/>
          <w:szCs w:val="22"/>
          <w:lang w:eastAsia="en-US"/>
        </w:rPr>
        <w:t xml:space="preserve"> miesięcy przed </w:t>
      </w:r>
      <w:r w:rsidR="00A83A76">
        <w:rPr>
          <w:rFonts w:ascii="Garamond" w:eastAsia="Calibri" w:hAnsi="Garamond"/>
          <w:sz w:val="22"/>
          <w:szCs w:val="22"/>
          <w:lang w:eastAsia="en-US"/>
        </w:rPr>
        <w:t xml:space="preserve"> </w:t>
      </w:r>
      <w:r w:rsidR="00794A42">
        <w:rPr>
          <w:rFonts w:ascii="Garamond" w:eastAsia="Calibri" w:hAnsi="Garamond"/>
          <w:sz w:val="22"/>
          <w:szCs w:val="22"/>
          <w:lang w:eastAsia="en-US"/>
        </w:rPr>
        <w:t>upływem terminu</w:t>
      </w:r>
      <w:r w:rsidR="00794A42">
        <w:rPr>
          <w:rFonts w:ascii="Garamond" w:hAnsi="Garamond" w:cs="Calibri"/>
          <w:sz w:val="22"/>
          <w:szCs w:val="22"/>
        </w:rPr>
        <w:t xml:space="preserve"> </w:t>
      </w:r>
      <w:r w:rsidR="00FD1576" w:rsidRPr="00FD1576">
        <w:rPr>
          <w:rFonts w:ascii="Garamond" w:hAnsi="Garamond" w:cs="Calibri"/>
          <w:sz w:val="22"/>
          <w:szCs w:val="22"/>
        </w:rPr>
        <w:t xml:space="preserve">składania </w:t>
      </w:r>
      <w:r w:rsidR="005E05BE">
        <w:rPr>
          <w:rFonts w:ascii="Garamond" w:eastAsia="Calibri" w:hAnsi="Garamond"/>
          <w:sz w:val="22"/>
          <w:szCs w:val="22"/>
          <w:lang w:eastAsia="en-US"/>
        </w:rPr>
        <w:t>ofert.</w:t>
      </w:r>
    </w:p>
    <w:p w:rsidR="001D6054" w:rsidRPr="00353AE5" w:rsidRDefault="00AE7392" w:rsidP="00A83A76">
      <w:pPr>
        <w:pStyle w:val="Tekstpodstawowywcity2"/>
        <w:spacing w:after="0" w:line="360" w:lineRule="auto"/>
        <w:ind w:left="0"/>
        <w:jc w:val="both"/>
        <w:rPr>
          <w:rFonts w:ascii="Garamond" w:eastAsia="Calibri" w:hAnsi="Garamond"/>
          <w:sz w:val="22"/>
          <w:szCs w:val="22"/>
          <w:lang w:eastAsia="en-US"/>
        </w:rPr>
      </w:pPr>
      <w:r w:rsidRPr="00FD1576">
        <w:rPr>
          <w:rFonts w:ascii="Garamond" w:eastAsia="Calibri" w:hAnsi="Garamond"/>
          <w:sz w:val="22"/>
          <w:szCs w:val="22"/>
          <w:lang w:eastAsia="en-US"/>
        </w:rPr>
        <w:t xml:space="preserve"> Jeżeli w kraju </w:t>
      </w:r>
      <w:r w:rsidR="001F57DF">
        <w:rPr>
          <w:rFonts w:ascii="Garamond" w:eastAsia="Calibri" w:hAnsi="Garamond"/>
          <w:sz w:val="22"/>
          <w:szCs w:val="22"/>
          <w:lang w:eastAsia="en-US"/>
        </w:rPr>
        <w:t>zamieszkania</w:t>
      </w:r>
      <w:r w:rsidRPr="00FD1576">
        <w:rPr>
          <w:rFonts w:ascii="Garamond" w:eastAsia="Calibri" w:hAnsi="Garamond"/>
          <w:sz w:val="22"/>
          <w:szCs w:val="22"/>
          <w:lang w:eastAsia="en-US"/>
        </w:rPr>
        <w:t xml:space="preserve"> osoby lub w kraju, w </w:t>
      </w:r>
      <w:r w:rsidR="00D01B3F">
        <w:rPr>
          <w:rFonts w:ascii="Garamond" w:eastAsia="Calibri" w:hAnsi="Garamond"/>
          <w:sz w:val="22"/>
          <w:szCs w:val="22"/>
          <w:lang w:eastAsia="en-US"/>
        </w:rPr>
        <w:t xml:space="preserve"> </w:t>
      </w:r>
      <w:r w:rsidRPr="00FD1576">
        <w:rPr>
          <w:rFonts w:ascii="Garamond" w:eastAsia="Calibri" w:hAnsi="Garamond"/>
          <w:sz w:val="22"/>
          <w:szCs w:val="22"/>
          <w:lang w:eastAsia="en-US"/>
        </w:rPr>
        <w:t>którym wykonawca ma siedzibę lub miejsce zamiesz</w:t>
      </w:r>
      <w:r w:rsidR="00740BAC" w:rsidRPr="00FD1576">
        <w:rPr>
          <w:rFonts w:ascii="Garamond" w:eastAsia="Calibri" w:hAnsi="Garamond"/>
          <w:sz w:val="22"/>
          <w:szCs w:val="22"/>
          <w:lang w:eastAsia="en-US"/>
        </w:rPr>
        <w:t>kania, nie wydaje się dokumentu</w:t>
      </w:r>
      <w:r w:rsidRPr="00FD1576">
        <w:rPr>
          <w:rFonts w:ascii="Garamond" w:eastAsia="Calibri" w:hAnsi="Garamond"/>
          <w:sz w:val="22"/>
          <w:szCs w:val="22"/>
          <w:lang w:eastAsia="en-US"/>
        </w:rPr>
        <w:t>, o</w:t>
      </w:r>
      <w:r w:rsidR="00740BAC" w:rsidRPr="00FD1576">
        <w:rPr>
          <w:rFonts w:ascii="Garamond" w:eastAsia="Calibri" w:hAnsi="Garamond"/>
          <w:sz w:val="22"/>
          <w:szCs w:val="22"/>
          <w:lang w:eastAsia="en-US"/>
        </w:rPr>
        <w:t xml:space="preserve"> którym</w:t>
      </w:r>
      <w:r w:rsidR="004F724E" w:rsidRPr="00FD1576">
        <w:rPr>
          <w:rFonts w:ascii="Garamond" w:eastAsia="Calibri" w:hAnsi="Garamond"/>
          <w:sz w:val="22"/>
          <w:szCs w:val="22"/>
          <w:lang w:eastAsia="en-US"/>
        </w:rPr>
        <w:t xml:space="preserve"> </w:t>
      </w:r>
      <w:r w:rsidR="00353AE5">
        <w:rPr>
          <w:rFonts w:ascii="Garamond" w:eastAsia="Calibri" w:hAnsi="Garamond"/>
          <w:sz w:val="22"/>
          <w:szCs w:val="22"/>
          <w:lang w:eastAsia="en-US"/>
        </w:rPr>
        <w:t xml:space="preserve">   </w:t>
      </w:r>
      <w:r w:rsidR="004F724E" w:rsidRPr="00FD1576">
        <w:rPr>
          <w:rFonts w:ascii="Garamond" w:eastAsia="Calibri" w:hAnsi="Garamond"/>
          <w:sz w:val="22"/>
          <w:szCs w:val="22"/>
          <w:lang w:eastAsia="en-US"/>
        </w:rPr>
        <w:t xml:space="preserve">mowa w </w:t>
      </w:r>
      <w:r w:rsidR="00D01B3F">
        <w:rPr>
          <w:rFonts w:ascii="Garamond" w:eastAsia="Calibri" w:hAnsi="Garamond"/>
          <w:sz w:val="22"/>
          <w:szCs w:val="22"/>
          <w:lang w:eastAsia="en-US"/>
        </w:rPr>
        <w:t xml:space="preserve"> </w:t>
      </w:r>
      <w:r w:rsidR="004F724E" w:rsidRPr="00FD1576">
        <w:rPr>
          <w:rFonts w:ascii="Garamond" w:eastAsia="Calibri" w:hAnsi="Garamond"/>
          <w:sz w:val="22"/>
          <w:szCs w:val="22"/>
          <w:lang w:eastAsia="en-US"/>
        </w:rPr>
        <w:t>ust</w:t>
      </w:r>
      <w:r w:rsidR="00311272" w:rsidRPr="00FD1576">
        <w:rPr>
          <w:rFonts w:ascii="Garamond" w:eastAsia="Calibri" w:hAnsi="Garamond"/>
          <w:sz w:val="22"/>
          <w:szCs w:val="22"/>
          <w:lang w:eastAsia="en-US"/>
        </w:rPr>
        <w:t>. 3</w:t>
      </w:r>
      <w:r w:rsidR="00740BAC" w:rsidRPr="00FD1576">
        <w:rPr>
          <w:rFonts w:ascii="Garamond" w:eastAsia="Calibri" w:hAnsi="Garamond"/>
          <w:sz w:val="22"/>
          <w:szCs w:val="22"/>
          <w:lang w:eastAsia="en-US"/>
        </w:rPr>
        <w:t xml:space="preserve">, zastępuje się </w:t>
      </w:r>
      <w:r w:rsidR="001F57DF">
        <w:rPr>
          <w:rFonts w:ascii="Garamond" w:eastAsia="Calibri" w:hAnsi="Garamond"/>
          <w:sz w:val="22"/>
          <w:szCs w:val="22"/>
          <w:lang w:eastAsia="en-US"/>
        </w:rPr>
        <w:t>je</w:t>
      </w:r>
      <w:r w:rsidRPr="00FD1576">
        <w:rPr>
          <w:rFonts w:ascii="Garamond" w:eastAsia="Calibri" w:hAnsi="Garamond"/>
          <w:sz w:val="22"/>
          <w:szCs w:val="22"/>
          <w:lang w:eastAsia="en-US"/>
        </w:rPr>
        <w:t xml:space="preserve"> dokumentem zawierającym oświadczenie</w:t>
      </w:r>
      <w:r w:rsidR="001F57DF">
        <w:rPr>
          <w:rFonts w:ascii="Garamond" w:eastAsia="Calibri" w:hAnsi="Garamond"/>
          <w:sz w:val="22"/>
          <w:szCs w:val="22"/>
          <w:lang w:eastAsia="en-US"/>
        </w:rPr>
        <w:t>, w którym określ</w:t>
      </w:r>
      <w:r w:rsidR="00452FFE">
        <w:rPr>
          <w:rFonts w:ascii="Garamond" w:eastAsia="Calibri" w:hAnsi="Garamond"/>
          <w:sz w:val="22"/>
          <w:szCs w:val="22"/>
          <w:lang w:eastAsia="en-US"/>
        </w:rPr>
        <w:t xml:space="preserve">a się także osoby </w:t>
      </w:r>
      <w:r w:rsidR="00D01B3F">
        <w:rPr>
          <w:rFonts w:ascii="Garamond" w:eastAsia="Calibri" w:hAnsi="Garamond"/>
          <w:sz w:val="22"/>
          <w:szCs w:val="22"/>
          <w:lang w:eastAsia="en-US"/>
        </w:rPr>
        <w:t xml:space="preserve"> </w:t>
      </w:r>
      <w:r w:rsidR="00452FFE">
        <w:rPr>
          <w:rFonts w:ascii="Garamond" w:eastAsia="Calibri" w:hAnsi="Garamond"/>
          <w:sz w:val="22"/>
          <w:szCs w:val="22"/>
          <w:lang w:eastAsia="en-US"/>
        </w:rPr>
        <w:t xml:space="preserve">uprawnione </w:t>
      </w:r>
      <w:r w:rsidR="00A83A76">
        <w:rPr>
          <w:rFonts w:ascii="Garamond" w:eastAsia="Calibri" w:hAnsi="Garamond"/>
          <w:sz w:val="22"/>
          <w:szCs w:val="22"/>
          <w:lang w:eastAsia="en-US"/>
        </w:rPr>
        <w:t xml:space="preserve"> </w:t>
      </w:r>
      <w:r w:rsidR="00452FFE">
        <w:rPr>
          <w:rFonts w:ascii="Garamond" w:eastAsia="Calibri" w:hAnsi="Garamond"/>
          <w:sz w:val="22"/>
          <w:szCs w:val="22"/>
          <w:lang w:eastAsia="en-US"/>
        </w:rPr>
        <w:t>do </w:t>
      </w:r>
      <w:r w:rsidR="001F57DF">
        <w:rPr>
          <w:rFonts w:ascii="Garamond" w:eastAsia="Calibri" w:hAnsi="Garamond"/>
          <w:sz w:val="22"/>
          <w:szCs w:val="22"/>
          <w:lang w:eastAsia="en-US"/>
        </w:rPr>
        <w:t>reprezentowania wykonawcy,</w:t>
      </w:r>
      <w:r w:rsidRPr="00FD1576">
        <w:rPr>
          <w:rFonts w:ascii="Garamond" w:eastAsia="Calibri" w:hAnsi="Garamond"/>
          <w:sz w:val="22"/>
          <w:szCs w:val="22"/>
          <w:lang w:eastAsia="en-US"/>
        </w:rPr>
        <w:t xml:space="preserve"> złożone przed właściwym organem sądowym, administracyjnym albo organem samorządu zawodowego lub gospodarczego odpowiednio kraju </w:t>
      </w:r>
      <w:r w:rsidR="005C307F">
        <w:rPr>
          <w:rFonts w:ascii="Garamond" w:eastAsia="Calibri" w:hAnsi="Garamond"/>
          <w:sz w:val="22"/>
          <w:szCs w:val="22"/>
          <w:lang w:eastAsia="en-US"/>
        </w:rPr>
        <w:t>miejsca zamieszkania</w:t>
      </w:r>
      <w:r w:rsidRPr="00FD1576">
        <w:rPr>
          <w:rFonts w:ascii="Garamond" w:eastAsia="Calibri" w:hAnsi="Garamond"/>
          <w:sz w:val="22"/>
          <w:szCs w:val="22"/>
          <w:lang w:eastAsia="en-US"/>
        </w:rPr>
        <w:t xml:space="preserve"> osoby lub kraju, w którym wykonawca ma siedzibę lub miejsce zamieszkania</w:t>
      </w:r>
      <w:r w:rsidR="005C307F">
        <w:rPr>
          <w:rFonts w:ascii="Garamond" w:eastAsia="Calibri" w:hAnsi="Garamond"/>
          <w:sz w:val="22"/>
          <w:szCs w:val="22"/>
          <w:lang w:eastAsia="en-US"/>
        </w:rPr>
        <w:t>, lub przed notariuszem</w:t>
      </w:r>
      <w:r w:rsidRPr="00FD1576">
        <w:rPr>
          <w:rFonts w:ascii="Garamond" w:eastAsia="Calibri" w:hAnsi="Garamond"/>
          <w:sz w:val="22"/>
          <w:szCs w:val="22"/>
          <w:lang w:eastAsia="en-US"/>
        </w:rPr>
        <w:t xml:space="preserve">. </w:t>
      </w:r>
    </w:p>
    <w:p w:rsidR="00DB5E03" w:rsidRPr="00D92AFE" w:rsidRDefault="00ED2370" w:rsidP="00ED2370">
      <w:pPr>
        <w:pStyle w:val="Tekstpodstawowywcity2"/>
        <w:spacing w:after="0" w:line="360" w:lineRule="auto"/>
        <w:ind w:left="0"/>
        <w:jc w:val="both"/>
        <w:rPr>
          <w:rFonts w:ascii="Garamond" w:eastAsia="Calibri" w:hAnsi="Garamond" w:cs="Calibri"/>
          <w:sz w:val="22"/>
          <w:szCs w:val="22"/>
          <w:lang w:eastAsia="en-US"/>
        </w:rPr>
      </w:pPr>
      <w:r>
        <w:rPr>
          <w:rFonts w:ascii="Garamond" w:hAnsi="Garamond"/>
          <w:sz w:val="22"/>
          <w:szCs w:val="22"/>
        </w:rPr>
        <w:t xml:space="preserve">5 </w:t>
      </w:r>
      <w:r w:rsidR="00D01B3F">
        <w:rPr>
          <w:rFonts w:ascii="Garamond" w:hAnsi="Garamond"/>
          <w:sz w:val="22"/>
          <w:szCs w:val="22"/>
        </w:rPr>
        <w:t>.</w:t>
      </w:r>
      <w:r w:rsidR="00DB5E03" w:rsidRPr="00D92AFE">
        <w:rPr>
          <w:rFonts w:ascii="Garamond" w:hAnsi="Garamond"/>
          <w:sz w:val="22"/>
          <w:szCs w:val="22"/>
        </w:rPr>
        <w:t xml:space="preserve">W przypadku oferty składanej przez Wykonawców wspólnie ubiegających się o udzielenie zamówienia publicznego, </w:t>
      </w:r>
      <w:r w:rsidR="00D01B3F">
        <w:rPr>
          <w:rFonts w:ascii="Garamond" w:hAnsi="Garamond"/>
          <w:sz w:val="22"/>
          <w:szCs w:val="22"/>
        </w:rPr>
        <w:t xml:space="preserve">wymienione w ustępach poprzedzających </w:t>
      </w:r>
      <w:r w:rsidR="00DB5E03" w:rsidRPr="00D92AFE">
        <w:rPr>
          <w:rFonts w:ascii="Garamond" w:hAnsi="Garamond"/>
          <w:sz w:val="22"/>
          <w:szCs w:val="22"/>
        </w:rPr>
        <w:t>dokumenty potwierdzające, że Wykonawca nie po</w:t>
      </w:r>
      <w:r w:rsidR="00912972">
        <w:rPr>
          <w:rFonts w:ascii="Garamond" w:hAnsi="Garamond"/>
          <w:sz w:val="22"/>
          <w:szCs w:val="22"/>
        </w:rPr>
        <w:t>dlega wykluczeniu składa każdy z </w:t>
      </w:r>
      <w:r w:rsidR="00DB5E03" w:rsidRPr="00D92AFE">
        <w:rPr>
          <w:rFonts w:ascii="Garamond" w:hAnsi="Garamond"/>
          <w:sz w:val="22"/>
          <w:szCs w:val="22"/>
        </w:rPr>
        <w:t>Wykonawców oddzielnie.</w:t>
      </w:r>
    </w:p>
    <w:p w:rsidR="00DB5E03" w:rsidRPr="00D92AFE" w:rsidRDefault="004F724E" w:rsidP="0069466F">
      <w:pPr>
        <w:pStyle w:val="Tekstpodstawowy"/>
        <w:tabs>
          <w:tab w:val="num" w:pos="284"/>
        </w:tabs>
        <w:ind w:right="57"/>
        <w:rPr>
          <w:rFonts w:ascii="Garamond" w:hAnsi="Garamond" w:cs="Calibri"/>
        </w:rPr>
      </w:pPr>
      <w:r w:rsidRPr="00D92AFE">
        <w:rPr>
          <w:rFonts w:ascii="Garamond" w:hAnsi="Garamond" w:cs="Calibri"/>
        </w:rPr>
        <w:tab/>
        <w:t xml:space="preserve"> </w:t>
      </w:r>
      <w:r w:rsidR="00DB5E03" w:rsidRPr="00D92AFE">
        <w:rPr>
          <w:rFonts w:ascii="Garamond" w:hAnsi="Garamond" w:cs="Calibri"/>
        </w:rPr>
        <w:t>Wykonawcy wspólnie ubiegający się o zamówienie:</w:t>
      </w:r>
    </w:p>
    <w:p w:rsidR="00912972" w:rsidRDefault="00DB5E03" w:rsidP="00C604BB">
      <w:pPr>
        <w:pStyle w:val="Tekstpodstawowy"/>
        <w:numPr>
          <w:ilvl w:val="0"/>
          <w:numId w:val="12"/>
        </w:numPr>
        <w:spacing w:after="0" w:line="360" w:lineRule="auto"/>
        <w:ind w:right="57"/>
        <w:jc w:val="both"/>
        <w:rPr>
          <w:rFonts w:ascii="Garamond" w:hAnsi="Garamond" w:cs="Calibri"/>
        </w:rPr>
      </w:pPr>
      <w:r w:rsidRPr="00D92AFE">
        <w:rPr>
          <w:rFonts w:ascii="Garamond" w:hAnsi="Garamond" w:cs="Calibri"/>
        </w:rPr>
        <w:t>ponoszą solidarną odpowiedzialność za niewykonanie lub nienależyte wykonanie zobowiązania,</w:t>
      </w:r>
    </w:p>
    <w:p w:rsidR="00912972" w:rsidRDefault="00DB5E03" w:rsidP="00C604BB">
      <w:pPr>
        <w:pStyle w:val="Tekstpodstawowy"/>
        <w:numPr>
          <w:ilvl w:val="0"/>
          <w:numId w:val="12"/>
        </w:numPr>
        <w:spacing w:after="0" w:line="360" w:lineRule="auto"/>
        <w:ind w:right="57"/>
        <w:jc w:val="both"/>
        <w:rPr>
          <w:rFonts w:ascii="Garamond" w:hAnsi="Garamond" w:cs="Calibri"/>
        </w:rPr>
      </w:pPr>
      <w:r w:rsidRPr="00912972">
        <w:rPr>
          <w:rFonts w:ascii="Garamond" w:hAnsi="Garamond" w:cs="Calibri"/>
        </w:rPr>
        <w:t xml:space="preserve">zobowiązani są ustanowić Pełnomocnika do reprezentowania ich w postępowaniu </w:t>
      </w:r>
      <w:r w:rsidR="00710C4E" w:rsidRPr="00912972">
        <w:rPr>
          <w:rFonts w:ascii="Garamond" w:hAnsi="Garamond" w:cs="Calibri"/>
        </w:rPr>
        <w:br/>
      </w:r>
      <w:r w:rsidRPr="00912972">
        <w:rPr>
          <w:rFonts w:ascii="Garamond" w:hAnsi="Garamond" w:cs="Calibri"/>
        </w:rPr>
        <w:t xml:space="preserve">o udzielenie zamówienia publicznego albo reprezentowania w </w:t>
      </w:r>
      <w:r w:rsidR="00912972">
        <w:rPr>
          <w:rFonts w:ascii="Garamond" w:hAnsi="Garamond" w:cs="Calibri"/>
        </w:rPr>
        <w:t>postępowaniu i zawarcia umowy w </w:t>
      </w:r>
      <w:r w:rsidRPr="00912972">
        <w:rPr>
          <w:rFonts w:ascii="Garamond" w:hAnsi="Garamond" w:cs="Calibri"/>
        </w:rPr>
        <w:t>sprawie zamówienia. Przyjmuje się, że pełnomocnictwo do podpisania oferty obejmuje pełnomocnictwo do poświadczenia za zgodność z  oryginałem wszystkich dokumentów;</w:t>
      </w:r>
    </w:p>
    <w:p w:rsidR="00DB5E03" w:rsidRPr="00912972" w:rsidRDefault="00DB5E03" w:rsidP="00C604BB">
      <w:pPr>
        <w:pStyle w:val="Tekstpodstawowy"/>
        <w:numPr>
          <w:ilvl w:val="0"/>
          <w:numId w:val="12"/>
        </w:numPr>
        <w:spacing w:after="0" w:line="360" w:lineRule="auto"/>
        <w:ind w:right="57"/>
        <w:jc w:val="both"/>
        <w:rPr>
          <w:rFonts w:ascii="Garamond" w:hAnsi="Garamond" w:cs="Calibri"/>
        </w:rPr>
      </w:pPr>
      <w:r w:rsidRPr="00912972">
        <w:rPr>
          <w:rFonts w:ascii="Garamond" w:hAnsi="Garamond" w:cs="Calibri"/>
        </w:rPr>
        <w:lastRenderedPageBreak/>
        <w:t>pełnomocnictwo musi wynikać z umowy lub z innej czynności prawnej, mieć formę pisemną; fakt ustanowienia Pełnomocnika musi wynikać z załączonych do oferty dokumentów, wszelka korespondencja prowadzona będzie z Pełnomocnikiem;</w:t>
      </w:r>
    </w:p>
    <w:p w:rsidR="0088570F" w:rsidRPr="005761C3" w:rsidRDefault="00ED2370" w:rsidP="005E05BE">
      <w:pPr>
        <w:pStyle w:val="Tekstpodstawowywcity2"/>
        <w:spacing w:after="0" w:line="360" w:lineRule="auto"/>
        <w:ind w:left="284"/>
        <w:jc w:val="both"/>
        <w:rPr>
          <w:rFonts w:ascii="Garamond" w:hAnsi="Garamond" w:cs="Calibri"/>
          <w:sz w:val="22"/>
          <w:szCs w:val="22"/>
        </w:rPr>
      </w:pPr>
      <w:r>
        <w:rPr>
          <w:rFonts w:ascii="Garamond" w:hAnsi="Garamond" w:cs="Calibri"/>
          <w:sz w:val="22"/>
          <w:szCs w:val="22"/>
        </w:rPr>
        <w:t>6</w:t>
      </w:r>
      <w:r w:rsidR="005E05BE">
        <w:rPr>
          <w:rFonts w:ascii="Garamond" w:hAnsi="Garamond" w:cs="Calibri"/>
          <w:sz w:val="22"/>
          <w:szCs w:val="22"/>
        </w:rPr>
        <w:t xml:space="preserve">. </w:t>
      </w:r>
      <w:r w:rsidR="00AE7392" w:rsidRPr="00D92AFE">
        <w:rPr>
          <w:rFonts w:ascii="Garamond" w:hAnsi="Garamond" w:cs="Calibri"/>
          <w:sz w:val="22"/>
          <w:szCs w:val="22"/>
        </w:rPr>
        <w:t>Wszystkie dokumenty należy złożyć w formie oryginału lub kserokop</w:t>
      </w:r>
      <w:r w:rsidR="005761C3">
        <w:rPr>
          <w:rFonts w:ascii="Garamond" w:hAnsi="Garamond" w:cs="Calibri"/>
          <w:sz w:val="22"/>
          <w:szCs w:val="22"/>
        </w:rPr>
        <w:t xml:space="preserve">ii poświadczonej  za zgodność </w:t>
      </w:r>
      <w:r w:rsidR="00912972" w:rsidRPr="005761C3">
        <w:rPr>
          <w:rFonts w:ascii="Garamond" w:hAnsi="Garamond" w:cs="Calibri"/>
          <w:sz w:val="22"/>
          <w:szCs w:val="22"/>
        </w:rPr>
        <w:t>z </w:t>
      </w:r>
      <w:r w:rsidR="00AE7392" w:rsidRPr="005761C3">
        <w:rPr>
          <w:rFonts w:ascii="Garamond" w:hAnsi="Garamond" w:cs="Calibri"/>
          <w:sz w:val="22"/>
          <w:szCs w:val="22"/>
        </w:rPr>
        <w:t>oryginałem przez wykonawcę lub upoważnionego do reprezentacji przedstawiciela wykonawcy.</w:t>
      </w:r>
    </w:p>
    <w:p w:rsidR="001F4861" w:rsidRPr="00D92AFE" w:rsidRDefault="00ED2370" w:rsidP="006A4784">
      <w:pPr>
        <w:pStyle w:val="Tekstpodstawowywcity2"/>
        <w:spacing w:after="0" w:line="360" w:lineRule="auto"/>
        <w:jc w:val="both"/>
        <w:rPr>
          <w:rFonts w:ascii="Garamond" w:eastAsia="Calibri" w:hAnsi="Garamond" w:cs="Calibri"/>
          <w:sz w:val="22"/>
          <w:szCs w:val="22"/>
          <w:lang w:eastAsia="en-US"/>
        </w:rPr>
      </w:pPr>
      <w:r>
        <w:rPr>
          <w:rFonts w:ascii="Garamond" w:hAnsi="Garamond" w:cs="Calibri"/>
          <w:color w:val="000000"/>
          <w:sz w:val="22"/>
          <w:szCs w:val="22"/>
        </w:rPr>
        <w:t>7</w:t>
      </w:r>
      <w:r w:rsidR="006A4784">
        <w:rPr>
          <w:rFonts w:ascii="Garamond" w:hAnsi="Garamond" w:cs="Calibri"/>
          <w:color w:val="000000"/>
          <w:sz w:val="22"/>
          <w:szCs w:val="22"/>
        </w:rPr>
        <w:t>.</w:t>
      </w:r>
      <w:r w:rsidR="003D5E41">
        <w:rPr>
          <w:rFonts w:ascii="Garamond" w:hAnsi="Garamond" w:cs="Calibri"/>
          <w:color w:val="000000"/>
          <w:sz w:val="22"/>
          <w:szCs w:val="22"/>
        </w:rPr>
        <w:t xml:space="preserve">   </w:t>
      </w:r>
      <w:r w:rsidR="00342E56" w:rsidRPr="00D92AFE">
        <w:rPr>
          <w:rFonts w:ascii="Garamond" w:hAnsi="Garamond" w:cs="Calibri"/>
          <w:color w:val="000000"/>
          <w:sz w:val="22"/>
          <w:szCs w:val="22"/>
        </w:rPr>
        <w:t>Na ofertę składają się</w:t>
      </w:r>
      <w:r w:rsidR="00311272" w:rsidRPr="00D92AFE">
        <w:rPr>
          <w:rFonts w:ascii="Garamond" w:hAnsi="Garamond" w:cs="Calibri"/>
          <w:color w:val="000000"/>
          <w:sz w:val="22"/>
          <w:szCs w:val="22"/>
        </w:rPr>
        <w:t xml:space="preserve"> d</w:t>
      </w:r>
      <w:r w:rsidR="001F4861" w:rsidRPr="00D92AFE">
        <w:rPr>
          <w:rFonts w:ascii="Garamond" w:hAnsi="Garamond" w:cs="Calibri"/>
          <w:sz w:val="22"/>
          <w:szCs w:val="22"/>
        </w:rPr>
        <w:t>okumenty wskazane w dziale VI oraz niżej wymienione załączniki</w:t>
      </w:r>
    </w:p>
    <w:p w:rsidR="00311272" w:rsidRPr="00D92AFE" w:rsidRDefault="0050682E" w:rsidP="00C604BB">
      <w:pPr>
        <w:pStyle w:val="Tekstpodstawowywcity2"/>
        <w:numPr>
          <w:ilvl w:val="0"/>
          <w:numId w:val="11"/>
        </w:numPr>
        <w:spacing w:after="0" w:line="360" w:lineRule="auto"/>
        <w:jc w:val="both"/>
        <w:rPr>
          <w:rFonts w:ascii="Garamond" w:hAnsi="Garamond" w:cs="Calibri"/>
          <w:sz w:val="22"/>
          <w:szCs w:val="22"/>
        </w:rPr>
      </w:pPr>
      <w:r w:rsidRPr="00D92AFE">
        <w:rPr>
          <w:rFonts w:ascii="Garamond" w:hAnsi="Garamond" w:cs="Calibri"/>
          <w:color w:val="000000"/>
          <w:sz w:val="22"/>
          <w:szCs w:val="22"/>
        </w:rPr>
        <w:t xml:space="preserve">Formularz ofertowy </w:t>
      </w:r>
      <w:r w:rsidR="00342E56" w:rsidRPr="00D92AFE">
        <w:rPr>
          <w:rFonts w:ascii="Garamond" w:hAnsi="Garamond" w:cs="Calibri"/>
          <w:color w:val="000000"/>
          <w:sz w:val="22"/>
          <w:szCs w:val="22"/>
        </w:rPr>
        <w:t xml:space="preserve"> wypełniony i podpisany przez wykonawcę</w:t>
      </w:r>
      <w:r w:rsidRPr="00D92AFE">
        <w:rPr>
          <w:rFonts w:ascii="Garamond" w:hAnsi="Garamond" w:cs="Calibri"/>
          <w:color w:val="000000"/>
          <w:sz w:val="22"/>
          <w:szCs w:val="22"/>
        </w:rPr>
        <w:t xml:space="preserve"> – wg zał. nr</w:t>
      </w:r>
      <w:r w:rsidR="000D2944" w:rsidRPr="00D92AFE">
        <w:rPr>
          <w:rFonts w:ascii="Garamond" w:hAnsi="Garamond" w:cs="Calibri"/>
          <w:color w:val="000000"/>
          <w:sz w:val="22"/>
          <w:szCs w:val="22"/>
        </w:rPr>
        <w:t xml:space="preserve"> </w:t>
      </w:r>
      <w:r w:rsidR="00E519CB" w:rsidRPr="00D92AFE">
        <w:rPr>
          <w:rFonts w:ascii="Garamond" w:hAnsi="Garamond" w:cs="Calibri"/>
          <w:color w:val="000000"/>
          <w:sz w:val="22"/>
          <w:szCs w:val="22"/>
        </w:rPr>
        <w:t>2</w:t>
      </w:r>
    </w:p>
    <w:p w:rsidR="00311272" w:rsidRPr="00D92AFE" w:rsidRDefault="00342E56" w:rsidP="00C604BB">
      <w:pPr>
        <w:pStyle w:val="Tekstpodstawowywcity2"/>
        <w:numPr>
          <w:ilvl w:val="0"/>
          <w:numId w:val="11"/>
        </w:numPr>
        <w:spacing w:after="0" w:line="360" w:lineRule="auto"/>
        <w:jc w:val="both"/>
        <w:rPr>
          <w:rFonts w:ascii="Garamond" w:hAnsi="Garamond" w:cs="Calibri"/>
          <w:sz w:val="22"/>
          <w:szCs w:val="22"/>
        </w:rPr>
      </w:pPr>
      <w:r w:rsidRPr="00D92AFE">
        <w:rPr>
          <w:rFonts w:ascii="Garamond" w:hAnsi="Garamond" w:cs="Calibri"/>
          <w:color w:val="000000"/>
          <w:sz w:val="22"/>
          <w:szCs w:val="22"/>
        </w:rPr>
        <w:t>Oświadczenie o spełnieniu warunków udziału w post</w:t>
      </w:r>
      <w:r w:rsidR="00832737" w:rsidRPr="00D92AFE">
        <w:rPr>
          <w:rFonts w:ascii="Garamond" w:hAnsi="Garamond" w:cs="Calibri"/>
          <w:color w:val="000000"/>
          <w:sz w:val="22"/>
          <w:szCs w:val="22"/>
        </w:rPr>
        <w:t>ępowaniu z art. 22 ust. 1 Prawa</w:t>
      </w:r>
      <w:r w:rsidR="00CC634B" w:rsidRPr="00D92AFE">
        <w:rPr>
          <w:rFonts w:ascii="Garamond" w:hAnsi="Garamond" w:cs="Calibri"/>
          <w:color w:val="000000"/>
          <w:sz w:val="22"/>
          <w:szCs w:val="22"/>
        </w:rPr>
        <w:t xml:space="preserve"> </w:t>
      </w:r>
      <w:r w:rsidR="0050682E" w:rsidRPr="00D92AFE">
        <w:rPr>
          <w:rFonts w:ascii="Garamond" w:hAnsi="Garamond" w:cs="Calibri"/>
          <w:color w:val="000000"/>
          <w:sz w:val="22"/>
          <w:szCs w:val="22"/>
        </w:rPr>
        <w:t>zamówień pub</w:t>
      </w:r>
      <w:r w:rsidR="000F3ABE" w:rsidRPr="00D92AFE">
        <w:rPr>
          <w:rFonts w:ascii="Garamond" w:hAnsi="Garamond" w:cs="Calibri"/>
          <w:color w:val="000000"/>
          <w:sz w:val="22"/>
          <w:szCs w:val="22"/>
        </w:rPr>
        <w:t>licznych – wg zał. nr 3</w:t>
      </w:r>
      <w:r w:rsidR="000D2944" w:rsidRPr="00D92AFE">
        <w:rPr>
          <w:rFonts w:ascii="Garamond" w:hAnsi="Garamond" w:cs="Calibri"/>
          <w:color w:val="000000"/>
          <w:sz w:val="22"/>
          <w:szCs w:val="22"/>
        </w:rPr>
        <w:t xml:space="preserve"> </w:t>
      </w:r>
    </w:p>
    <w:p w:rsidR="00311272" w:rsidRPr="00D92AFE" w:rsidRDefault="00342E56" w:rsidP="00C604BB">
      <w:pPr>
        <w:pStyle w:val="Tekstpodstawowywcity2"/>
        <w:numPr>
          <w:ilvl w:val="0"/>
          <w:numId w:val="11"/>
        </w:numPr>
        <w:spacing w:after="0" w:line="360" w:lineRule="auto"/>
        <w:jc w:val="both"/>
        <w:rPr>
          <w:rFonts w:ascii="Garamond" w:hAnsi="Garamond" w:cs="Calibri"/>
          <w:sz w:val="22"/>
          <w:szCs w:val="22"/>
        </w:rPr>
      </w:pPr>
      <w:r w:rsidRPr="00D92AFE">
        <w:rPr>
          <w:rFonts w:ascii="Garamond" w:hAnsi="Garamond" w:cs="Calibri"/>
          <w:color w:val="000000"/>
          <w:sz w:val="22"/>
          <w:szCs w:val="22"/>
        </w:rPr>
        <w:t>Oświadczenie o braku podstaw do wykluczenia z postępowania o udz</w:t>
      </w:r>
      <w:r w:rsidR="00832737" w:rsidRPr="00D92AFE">
        <w:rPr>
          <w:rFonts w:ascii="Garamond" w:hAnsi="Garamond" w:cs="Calibri"/>
          <w:color w:val="000000"/>
          <w:sz w:val="22"/>
          <w:szCs w:val="22"/>
        </w:rPr>
        <w:t>ielenie</w:t>
      </w:r>
      <w:r w:rsidR="000D2944" w:rsidRPr="00D92AFE">
        <w:rPr>
          <w:rFonts w:ascii="Garamond" w:hAnsi="Garamond" w:cs="Calibri"/>
          <w:color w:val="000000"/>
          <w:sz w:val="22"/>
          <w:szCs w:val="22"/>
        </w:rPr>
        <w:t xml:space="preserve"> </w:t>
      </w:r>
      <w:r w:rsidRPr="00D92AFE">
        <w:rPr>
          <w:rFonts w:ascii="Garamond" w:hAnsi="Garamond" w:cs="Calibri"/>
          <w:color w:val="000000"/>
          <w:sz w:val="22"/>
          <w:szCs w:val="22"/>
        </w:rPr>
        <w:t xml:space="preserve">zamówienia </w:t>
      </w:r>
      <w:r w:rsidR="00710C4E" w:rsidRPr="00D92AFE">
        <w:rPr>
          <w:rFonts w:ascii="Garamond" w:hAnsi="Garamond" w:cs="Calibri"/>
          <w:color w:val="000000"/>
          <w:sz w:val="22"/>
          <w:szCs w:val="22"/>
        </w:rPr>
        <w:br/>
      </w:r>
      <w:r w:rsidRPr="00D92AFE">
        <w:rPr>
          <w:rFonts w:ascii="Garamond" w:hAnsi="Garamond" w:cs="Calibri"/>
          <w:color w:val="000000"/>
          <w:sz w:val="22"/>
          <w:szCs w:val="22"/>
        </w:rPr>
        <w:t>z art. 24 ust. 1 Prawa zamówień publicznych</w:t>
      </w:r>
      <w:r w:rsidR="001A2FE2" w:rsidRPr="00D92AFE">
        <w:rPr>
          <w:rFonts w:ascii="Garamond" w:hAnsi="Garamond" w:cs="Calibri"/>
          <w:color w:val="000000"/>
          <w:sz w:val="22"/>
          <w:szCs w:val="22"/>
        </w:rPr>
        <w:t xml:space="preserve"> – </w:t>
      </w:r>
      <w:r w:rsidR="0050682E" w:rsidRPr="00D92AFE">
        <w:rPr>
          <w:rFonts w:ascii="Garamond" w:hAnsi="Garamond" w:cs="Calibri"/>
          <w:color w:val="000000"/>
          <w:sz w:val="22"/>
          <w:szCs w:val="22"/>
        </w:rPr>
        <w:t>wg zał.</w:t>
      </w:r>
      <w:r w:rsidR="00E519CB" w:rsidRPr="00D92AFE">
        <w:rPr>
          <w:rFonts w:ascii="Garamond" w:hAnsi="Garamond" w:cs="Calibri"/>
          <w:color w:val="000000"/>
          <w:sz w:val="22"/>
          <w:szCs w:val="22"/>
        </w:rPr>
        <w:t xml:space="preserve"> </w:t>
      </w:r>
      <w:r w:rsidR="00280419">
        <w:rPr>
          <w:rFonts w:ascii="Garamond" w:hAnsi="Garamond" w:cs="Calibri"/>
          <w:color w:val="000000"/>
          <w:sz w:val="22"/>
          <w:szCs w:val="22"/>
        </w:rPr>
        <w:t>5</w:t>
      </w:r>
    </w:p>
    <w:p w:rsidR="00E519CB" w:rsidRPr="00D92AFE" w:rsidRDefault="00342E56" w:rsidP="00C604BB">
      <w:pPr>
        <w:pStyle w:val="Tekstpodstawowywcity2"/>
        <w:numPr>
          <w:ilvl w:val="0"/>
          <w:numId w:val="11"/>
        </w:numPr>
        <w:spacing w:after="0" w:line="360" w:lineRule="auto"/>
        <w:jc w:val="both"/>
        <w:rPr>
          <w:rFonts w:ascii="Garamond" w:hAnsi="Garamond" w:cs="Calibri"/>
          <w:sz w:val="22"/>
          <w:szCs w:val="22"/>
        </w:rPr>
      </w:pPr>
      <w:r w:rsidRPr="00D92AFE">
        <w:rPr>
          <w:rFonts w:ascii="Garamond" w:hAnsi="Garamond" w:cs="Calibri"/>
          <w:color w:val="000000"/>
          <w:sz w:val="22"/>
          <w:szCs w:val="22"/>
        </w:rPr>
        <w:t>Dokumenty potw</w:t>
      </w:r>
      <w:r w:rsidR="00832737" w:rsidRPr="00D92AFE">
        <w:rPr>
          <w:rFonts w:ascii="Garamond" w:hAnsi="Garamond" w:cs="Calibri"/>
          <w:color w:val="000000"/>
          <w:sz w:val="22"/>
          <w:szCs w:val="22"/>
        </w:rPr>
        <w:t>ierdzające posiadanie uprawnień/</w:t>
      </w:r>
      <w:r w:rsidRPr="00D92AFE">
        <w:rPr>
          <w:rFonts w:ascii="Garamond" w:hAnsi="Garamond" w:cs="Calibri"/>
          <w:color w:val="000000"/>
          <w:sz w:val="22"/>
          <w:szCs w:val="22"/>
        </w:rPr>
        <w:t>pełnomocni</w:t>
      </w:r>
      <w:r w:rsidR="007A302E" w:rsidRPr="00D92AFE">
        <w:rPr>
          <w:rFonts w:ascii="Garamond" w:hAnsi="Garamond" w:cs="Calibri"/>
          <w:color w:val="000000"/>
          <w:sz w:val="22"/>
          <w:szCs w:val="22"/>
        </w:rPr>
        <w:t>ctw osób składających ofertę, o </w:t>
      </w:r>
      <w:r w:rsidRPr="00D92AFE">
        <w:rPr>
          <w:rFonts w:ascii="Garamond" w:hAnsi="Garamond" w:cs="Calibri"/>
          <w:color w:val="000000"/>
          <w:sz w:val="22"/>
          <w:szCs w:val="22"/>
        </w:rPr>
        <w:t>ile nie wynikają z przepisów prawa l</w:t>
      </w:r>
      <w:r w:rsidR="00832737" w:rsidRPr="00D92AFE">
        <w:rPr>
          <w:rFonts w:ascii="Garamond" w:hAnsi="Garamond" w:cs="Calibri"/>
          <w:color w:val="000000"/>
          <w:sz w:val="22"/>
          <w:szCs w:val="22"/>
        </w:rPr>
        <w:t>ub z przedstawionych dokumentów</w:t>
      </w:r>
      <w:r w:rsidR="000D2944" w:rsidRPr="00D92AFE">
        <w:rPr>
          <w:rFonts w:ascii="Garamond" w:hAnsi="Garamond" w:cs="Calibri"/>
          <w:color w:val="000000"/>
          <w:sz w:val="22"/>
          <w:szCs w:val="22"/>
        </w:rPr>
        <w:t xml:space="preserve"> </w:t>
      </w:r>
      <w:r w:rsidRPr="00D92AFE">
        <w:rPr>
          <w:rFonts w:ascii="Garamond" w:hAnsi="Garamond" w:cs="Calibri"/>
          <w:color w:val="000000"/>
          <w:sz w:val="22"/>
          <w:szCs w:val="22"/>
        </w:rPr>
        <w:t>rejestrowych.</w:t>
      </w:r>
    </w:p>
    <w:p w:rsidR="0028786F" w:rsidRPr="00D92AFE" w:rsidRDefault="0028786F" w:rsidP="009C1E37">
      <w:pPr>
        <w:spacing w:line="360" w:lineRule="auto"/>
        <w:ind w:left="720"/>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377E1A" w:rsidP="00C604BB">
            <w:pPr>
              <w:pStyle w:val="Nagwek1"/>
              <w:numPr>
                <w:ilvl w:val="0"/>
                <w:numId w:val="23"/>
              </w:numPr>
              <w:rPr>
                <w:rFonts w:ascii="Garamond" w:hAnsi="Garamond" w:cs="Calibri"/>
                <w:bCs w:val="0"/>
                <w:sz w:val="24"/>
                <w:szCs w:val="24"/>
              </w:rPr>
            </w:pPr>
            <w:bookmarkStart w:id="13" w:name="_Toc329695631"/>
            <w:r w:rsidRPr="00D92AFE">
              <w:rPr>
                <w:rFonts w:ascii="Garamond" w:hAnsi="Garamond" w:cs="Calibri"/>
                <w:bCs w:val="0"/>
                <w:kern w:val="0"/>
                <w:sz w:val="24"/>
                <w:szCs w:val="24"/>
              </w:rPr>
              <w:t>INFORMACJE O SPOSOBIE POROZUMIE</w:t>
            </w:r>
            <w:r w:rsidR="00912972">
              <w:rPr>
                <w:rFonts w:ascii="Garamond" w:hAnsi="Garamond" w:cs="Calibri"/>
                <w:bCs w:val="0"/>
                <w:kern w:val="0"/>
                <w:sz w:val="24"/>
                <w:szCs w:val="24"/>
              </w:rPr>
              <w:t>WANIA SIĘ ZAMAWIAJĄCEGO Z </w:t>
            </w:r>
            <w:r w:rsidR="0088570F" w:rsidRPr="00D92AFE">
              <w:rPr>
                <w:rFonts w:ascii="Garamond" w:hAnsi="Garamond" w:cs="Calibri"/>
                <w:bCs w:val="0"/>
                <w:kern w:val="0"/>
                <w:sz w:val="24"/>
                <w:szCs w:val="24"/>
              </w:rPr>
              <w:t>WYKONAWCĄ ORAZ PRZEKAZYWANIA OŚWIADCZEŃ LUB DOKUMENTÓW, A TAKŻE</w:t>
            </w:r>
            <w:r w:rsidR="00912972">
              <w:rPr>
                <w:rFonts w:ascii="Garamond" w:hAnsi="Garamond" w:cs="Calibri"/>
                <w:bCs w:val="0"/>
                <w:kern w:val="0"/>
                <w:sz w:val="24"/>
                <w:szCs w:val="24"/>
              </w:rPr>
              <w:t xml:space="preserve"> WSKAZANIE OSÓB UPRAWNIONYCH DO </w:t>
            </w:r>
            <w:r w:rsidR="0088570F" w:rsidRPr="00D92AFE">
              <w:rPr>
                <w:rFonts w:ascii="Garamond" w:hAnsi="Garamond" w:cs="Calibri"/>
                <w:bCs w:val="0"/>
                <w:kern w:val="0"/>
                <w:sz w:val="24"/>
                <w:szCs w:val="24"/>
              </w:rPr>
              <w:t>POROZUMIEWANIA SIĘ Z WYKONAWCAMI</w:t>
            </w:r>
            <w:bookmarkEnd w:id="13"/>
          </w:p>
        </w:tc>
      </w:tr>
    </w:tbl>
    <w:p w:rsidR="007540F3" w:rsidRPr="00D92AFE" w:rsidRDefault="007540F3" w:rsidP="007540F3">
      <w:pPr>
        <w:rPr>
          <w:rFonts w:ascii="Garamond" w:hAnsi="Garamond"/>
          <w:highlight w:val="lightGray"/>
        </w:rPr>
      </w:pPr>
    </w:p>
    <w:p w:rsidR="00210910" w:rsidRPr="00D92AFE" w:rsidRDefault="00587276" w:rsidP="00C604BB">
      <w:pPr>
        <w:numPr>
          <w:ilvl w:val="1"/>
          <w:numId w:val="21"/>
        </w:numPr>
        <w:spacing w:line="360" w:lineRule="auto"/>
        <w:ind w:left="360"/>
        <w:jc w:val="both"/>
        <w:rPr>
          <w:rFonts w:ascii="Garamond" w:hAnsi="Garamond"/>
        </w:rPr>
      </w:pPr>
      <w:r w:rsidRPr="00D92AFE">
        <w:rPr>
          <w:rFonts w:ascii="Garamond" w:hAnsi="Garamond"/>
        </w:rPr>
        <w:t>W przedmiotowym postępowaniu o udzielenie zamówienia oświadczenia, wnioski, zawiadomienia oraz informacje Zamawiający i Wykonawc</w:t>
      </w:r>
      <w:r w:rsidR="00E16CF4">
        <w:rPr>
          <w:rFonts w:ascii="Garamond" w:hAnsi="Garamond"/>
        </w:rPr>
        <w:t xml:space="preserve">y przekazują  pisemnie lub </w:t>
      </w:r>
      <w:r w:rsidRPr="00D92AFE">
        <w:rPr>
          <w:rFonts w:ascii="Garamond" w:hAnsi="Garamond"/>
        </w:rPr>
        <w:t xml:space="preserve"> faksem </w:t>
      </w:r>
      <w:r w:rsidR="00210910" w:rsidRPr="00D92AFE">
        <w:rPr>
          <w:rFonts w:ascii="Garamond" w:hAnsi="Garamond"/>
        </w:rPr>
        <w:t>.</w:t>
      </w:r>
      <w:r w:rsidR="00E16CF4">
        <w:rPr>
          <w:rFonts w:ascii="Garamond" w:hAnsi="Garamond"/>
        </w:rPr>
        <w:t xml:space="preserve"> Zamawiający dopuszcza porozumiewanie się faksem.</w:t>
      </w:r>
    </w:p>
    <w:p w:rsidR="00587276" w:rsidRPr="00D92AFE" w:rsidRDefault="00587276" w:rsidP="00C604BB">
      <w:pPr>
        <w:numPr>
          <w:ilvl w:val="1"/>
          <w:numId w:val="21"/>
        </w:numPr>
        <w:spacing w:line="360" w:lineRule="auto"/>
        <w:ind w:left="360"/>
        <w:jc w:val="both"/>
        <w:rPr>
          <w:rFonts w:ascii="Garamond" w:hAnsi="Garamond"/>
        </w:rPr>
      </w:pPr>
      <w:r w:rsidRPr="00D92AFE">
        <w:rPr>
          <w:rFonts w:ascii="Garamond" w:hAnsi="Garamond"/>
        </w:rPr>
        <w:t>Jeżeli w postępowaniu o udzielenie zamówienia strony porozumiej</w:t>
      </w:r>
      <w:r w:rsidR="007A302E" w:rsidRPr="00D92AFE">
        <w:rPr>
          <w:rFonts w:ascii="Garamond" w:hAnsi="Garamond"/>
        </w:rPr>
        <w:t>ą się za pomocą faksu, każda ze </w:t>
      </w:r>
      <w:r w:rsidRPr="00D92AFE">
        <w:rPr>
          <w:rFonts w:ascii="Garamond" w:hAnsi="Garamond"/>
        </w:rPr>
        <w:t>stron (na żądanie drugiej) niezwłocznie winna potwierdz</w:t>
      </w:r>
      <w:r w:rsidR="00210910" w:rsidRPr="00D92AFE">
        <w:rPr>
          <w:rFonts w:ascii="Garamond" w:hAnsi="Garamond"/>
        </w:rPr>
        <w:t>ić fakt otrzymania dokumentu. W </w:t>
      </w:r>
      <w:r w:rsidRPr="00D92AFE">
        <w:rPr>
          <w:rFonts w:ascii="Garamond" w:hAnsi="Garamond"/>
        </w:rPr>
        <w:t>przypadku braku potwierdzenia otrzymania wiadomości przez wykonawcę, zamawiający domniema, że pismo wysłane przez zamawiającego na numer faksu podany przez wykonawcę zostało mu doręczone w sposób umożliwiający zapoznanie się wykonawcy z treścią pisma.</w:t>
      </w:r>
    </w:p>
    <w:p w:rsidR="00587276" w:rsidRPr="00D92AFE" w:rsidRDefault="00587276" w:rsidP="00C604BB">
      <w:pPr>
        <w:numPr>
          <w:ilvl w:val="1"/>
          <w:numId w:val="21"/>
        </w:numPr>
        <w:spacing w:line="360" w:lineRule="auto"/>
        <w:ind w:left="360"/>
        <w:jc w:val="both"/>
        <w:rPr>
          <w:rFonts w:ascii="Garamond" w:hAnsi="Garamond"/>
        </w:rPr>
      </w:pPr>
      <w:r w:rsidRPr="00D92AFE">
        <w:rPr>
          <w:rFonts w:ascii="Garamond" w:hAnsi="Garamond"/>
        </w:rPr>
        <w:t>Oświadczenia, wnioski, zawiadomienia oraz informacje przekazan</w:t>
      </w:r>
      <w:r w:rsidR="007A302E" w:rsidRPr="00D92AFE">
        <w:rPr>
          <w:rFonts w:ascii="Garamond" w:hAnsi="Garamond"/>
        </w:rPr>
        <w:t>e faksem uważa się za złożone w </w:t>
      </w:r>
      <w:r w:rsidRPr="00D92AFE">
        <w:rPr>
          <w:rFonts w:ascii="Garamond" w:hAnsi="Garamond"/>
        </w:rPr>
        <w:t xml:space="preserve">terminie, jeżeli ich treść dotarła do adresata przed upływem określonego terminu. </w:t>
      </w:r>
    </w:p>
    <w:p w:rsidR="00B22BDD" w:rsidRDefault="00587276" w:rsidP="00C604BB">
      <w:pPr>
        <w:numPr>
          <w:ilvl w:val="1"/>
          <w:numId w:val="21"/>
        </w:numPr>
        <w:spacing w:line="360" w:lineRule="auto"/>
        <w:ind w:left="360"/>
        <w:jc w:val="both"/>
        <w:rPr>
          <w:rFonts w:ascii="Garamond" w:hAnsi="Garamond"/>
        </w:rPr>
      </w:pPr>
      <w:r w:rsidRPr="00D92AFE">
        <w:rPr>
          <w:rFonts w:ascii="Garamond" w:hAnsi="Garamond"/>
        </w:rPr>
        <w:t xml:space="preserve">Przed upływem terminu składania ofert Zamawiający może zmodyfikować treść specyfikacji. Zmiana zostanie doręczona Wykonawcom, którym przekazano specyfikację istotnych warunków zamówienia oraz zostanie zamieszczona na stronie internetowej </w:t>
      </w:r>
    </w:p>
    <w:p w:rsidR="00587276" w:rsidRPr="00D92AFE" w:rsidRDefault="00E51981" w:rsidP="00B22BDD">
      <w:pPr>
        <w:spacing w:line="360" w:lineRule="auto"/>
        <w:ind w:left="360"/>
        <w:jc w:val="both"/>
        <w:rPr>
          <w:rFonts w:ascii="Garamond" w:hAnsi="Garamond"/>
        </w:rPr>
      </w:pPr>
      <w:r w:rsidRPr="00D92AFE">
        <w:rPr>
          <w:rFonts w:ascii="Garamond" w:hAnsi="Garamond"/>
        </w:rPr>
        <w:t>www</w:t>
      </w:r>
      <w:r w:rsidR="005E05BE">
        <w:rPr>
          <w:rFonts w:ascii="Garamond" w:hAnsi="Garamond"/>
        </w:rPr>
        <w:t>.</w:t>
      </w:r>
      <w:r w:rsidR="00B22BDD">
        <w:rPr>
          <w:rFonts w:ascii="Garamond" w:hAnsi="Garamond"/>
        </w:rPr>
        <w:t>g</w:t>
      </w:r>
      <w:r w:rsidR="005E05BE">
        <w:rPr>
          <w:rFonts w:ascii="Garamond" w:hAnsi="Garamond"/>
        </w:rPr>
        <w:t>minasadkowice</w:t>
      </w:r>
      <w:r w:rsidRPr="00D92AFE">
        <w:rPr>
          <w:rFonts w:ascii="Garamond" w:hAnsi="Garamond"/>
        </w:rPr>
        <w:t xml:space="preserve">.pl, </w:t>
      </w:r>
      <w:r w:rsidR="00587276" w:rsidRPr="00D92AFE">
        <w:rPr>
          <w:rFonts w:ascii="Garamond" w:hAnsi="Garamond"/>
        </w:rPr>
        <w:t xml:space="preserve"> na której jest udostępniona specyfikacja.</w:t>
      </w:r>
      <w:r w:rsidR="00CD5223" w:rsidRPr="00D92AFE">
        <w:rPr>
          <w:rFonts w:ascii="Garamond" w:hAnsi="Garamond"/>
        </w:rPr>
        <w:t xml:space="preserve"> </w:t>
      </w:r>
    </w:p>
    <w:p w:rsidR="0079529C" w:rsidRPr="00D92AFE" w:rsidRDefault="0079529C" w:rsidP="00C604BB">
      <w:pPr>
        <w:numPr>
          <w:ilvl w:val="1"/>
          <w:numId w:val="21"/>
        </w:numPr>
        <w:spacing w:line="360" w:lineRule="auto"/>
        <w:ind w:left="360"/>
        <w:jc w:val="both"/>
        <w:rPr>
          <w:rFonts w:ascii="Garamond" w:hAnsi="Garamond" w:cs="Calibri"/>
        </w:rPr>
      </w:pPr>
      <w:r w:rsidRPr="00D92AFE">
        <w:rPr>
          <w:rFonts w:ascii="Garamond" w:hAnsi="Garamond" w:cs="Calibri"/>
        </w:rPr>
        <w:t>Nie udziela się żadnych ustnych i telefonicznych informac</w:t>
      </w:r>
      <w:r w:rsidR="00EC10CB" w:rsidRPr="00D92AFE">
        <w:rPr>
          <w:rFonts w:ascii="Garamond" w:hAnsi="Garamond" w:cs="Calibri"/>
        </w:rPr>
        <w:t>ji, wyjaśnień czy odpowiedzi na </w:t>
      </w:r>
      <w:r w:rsidR="00912972">
        <w:rPr>
          <w:rFonts w:ascii="Garamond" w:hAnsi="Garamond" w:cs="Calibri"/>
        </w:rPr>
        <w:t>kierowane do </w:t>
      </w:r>
      <w:r w:rsidRPr="00D92AFE">
        <w:rPr>
          <w:rFonts w:ascii="Garamond" w:hAnsi="Garamond" w:cs="Calibri"/>
        </w:rPr>
        <w:t xml:space="preserve">Zamawiającego zapytania w sprawach wymagających zachowania pisemności postępowania. </w:t>
      </w:r>
    </w:p>
    <w:p w:rsidR="00587276" w:rsidRPr="00D92AFE" w:rsidRDefault="00AF01D1" w:rsidP="00C604BB">
      <w:pPr>
        <w:numPr>
          <w:ilvl w:val="1"/>
          <w:numId w:val="21"/>
        </w:numPr>
        <w:spacing w:line="360" w:lineRule="auto"/>
        <w:ind w:left="360"/>
        <w:jc w:val="both"/>
        <w:rPr>
          <w:rFonts w:ascii="Garamond" w:hAnsi="Garamond" w:cs="Calibri"/>
        </w:rPr>
      </w:pPr>
      <w:r w:rsidRPr="00D92AFE">
        <w:rPr>
          <w:rFonts w:ascii="Garamond" w:hAnsi="Garamond" w:cs="Calibri"/>
        </w:rPr>
        <w:t>Strony obowiązane są informować siebie nawzajem o każdej zmianie adresu. Oświadczenia, wnioski, zawiadomienia, dokume</w:t>
      </w:r>
      <w:r w:rsidR="00912972">
        <w:rPr>
          <w:rFonts w:ascii="Garamond" w:hAnsi="Garamond" w:cs="Calibri"/>
        </w:rPr>
        <w:t xml:space="preserve">nty oraz informacje wysyłane na </w:t>
      </w:r>
      <w:r w:rsidRPr="00D92AFE">
        <w:rPr>
          <w:rFonts w:ascii="Garamond" w:hAnsi="Garamond" w:cs="Calibri"/>
        </w:rPr>
        <w:t>ostatnio podany adres Wykonawcy</w:t>
      </w:r>
      <w:r w:rsidR="00C7526A" w:rsidRPr="00D92AFE">
        <w:rPr>
          <w:rFonts w:ascii="Garamond" w:hAnsi="Garamond" w:cs="Calibri"/>
        </w:rPr>
        <w:t xml:space="preserve"> </w:t>
      </w:r>
      <w:r w:rsidRPr="00D92AFE">
        <w:rPr>
          <w:rFonts w:ascii="Garamond" w:hAnsi="Garamond" w:cs="Calibri"/>
        </w:rPr>
        <w:t>będą uzna</w:t>
      </w:r>
      <w:r w:rsidR="0035110A" w:rsidRPr="00D92AFE">
        <w:rPr>
          <w:rFonts w:ascii="Garamond" w:hAnsi="Garamond" w:cs="Calibri"/>
        </w:rPr>
        <w:t xml:space="preserve">wane za skutecznie złożone temu </w:t>
      </w:r>
      <w:r w:rsidRPr="00D92AFE">
        <w:rPr>
          <w:rFonts w:ascii="Garamond" w:hAnsi="Garamond" w:cs="Calibri"/>
        </w:rPr>
        <w:t>Wykonawcy.</w:t>
      </w:r>
    </w:p>
    <w:p w:rsidR="00587276" w:rsidRPr="00D92AFE" w:rsidRDefault="002042D8" w:rsidP="00C604BB">
      <w:pPr>
        <w:numPr>
          <w:ilvl w:val="1"/>
          <w:numId w:val="21"/>
        </w:numPr>
        <w:spacing w:line="360" w:lineRule="auto"/>
        <w:ind w:left="360"/>
        <w:jc w:val="both"/>
        <w:rPr>
          <w:rFonts w:ascii="Garamond" w:hAnsi="Garamond" w:cs="Calibri"/>
        </w:rPr>
      </w:pPr>
      <w:r w:rsidRPr="00D92AFE">
        <w:rPr>
          <w:rFonts w:ascii="Garamond" w:hAnsi="Garamond" w:cs="Calibri"/>
        </w:rPr>
        <w:lastRenderedPageBreak/>
        <w:t xml:space="preserve">Postępowanie o udzielenie zamówienia </w:t>
      </w:r>
      <w:r w:rsidR="002D63EF" w:rsidRPr="00D92AFE">
        <w:rPr>
          <w:rFonts w:ascii="Garamond" w:hAnsi="Garamond" w:cs="Calibri"/>
        </w:rPr>
        <w:t>prowadzi się w języku polskim.</w:t>
      </w:r>
      <w:r w:rsidR="00587276" w:rsidRPr="00D92AFE">
        <w:rPr>
          <w:rFonts w:ascii="Garamond" w:hAnsi="Garamond"/>
        </w:rPr>
        <w:t xml:space="preserve"> </w:t>
      </w:r>
    </w:p>
    <w:p w:rsidR="0035110A" w:rsidRPr="00D92AFE" w:rsidRDefault="00587276" w:rsidP="00C604BB">
      <w:pPr>
        <w:numPr>
          <w:ilvl w:val="1"/>
          <w:numId w:val="21"/>
        </w:numPr>
        <w:spacing w:line="360" w:lineRule="auto"/>
        <w:ind w:left="360"/>
        <w:jc w:val="both"/>
        <w:rPr>
          <w:rFonts w:ascii="Garamond" w:hAnsi="Garamond" w:cs="Calibri"/>
        </w:rPr>
      </w:pPr>
      <w:r w:rsidRPr="00D92AFE">
        <w:rPr>
          <w:rFonts w:ascii="Garamond" w:hAnsi="Garamond"/>
        </w:rPr>
        <w:t>Zamawiający udzieli niezwłocznie odpowiedzi, jednak nie później niż na dwa dni przed upływem terminu składania ofert faksem wszystkim Wykonawcom, którzy pobrali specyfikację istotnych warunków zamówienia, pod warunkiem, że wniosek o wyjaśnienie treści specyfikacji istotnych warunków zamówienia wpłynął do Zamawiającego nie później niż do końca dnia, w którym upływa połowa wyznaczonego terminu składania ofert.</w:t>
      </w:r>
    </w:p>
    <w:p w:rsidR="005E05BE" w:rsidRDefault="00555B40" w:rsidP="00C604BB">
      <w:pPr>
        <w:numPr>
          <w:ilvl w:val="1"/>
          <w:numId w:val="21"/>
        </w:numPr>
        <w:spacing w:line="360" w:lineRule="auto"/>
        <w:ind w:left="360"/>
        <w:jc w:val="both"/>
        <w:rPr>
          <w:rFonts w:ascii="Garamond" w:hAnsi="Garamond" w:cs="Calibri"/>
        </w:rPr>
      </w:pPr>
      <w:r w:rsidRPr="00D92AFE">
        <w:rPr>
          <w:rFonts w:ascii="Garamond" w:hAnsi="Garamond" w:cs="Calibri"/>
        </w:rPr>
        <w:t>Osobą ze strony Z</w:t>
      </w:r>
      <w:r w:rsidR="00C2657A" w:rsidRPr="00D92AFE">
        <w:rPr>
          <w:rFonts w:ascii="Garamond" w:hAnsi="Garamond" w:cs="Calibri"/>
        </w:rPr>
        <w:t xml:space="preserve">amawiającego upoważnioną do </w:t>
      </w:r>
      <w:r w:rsidR="0035110A" w:rsidRPr="00D92AFE">
        <w:rPr>
          <w:rFonts w:ascii="Garamond" w:hAnsi="Garamond" w:cs="Calibri"/>
        </w:rPr>
        <w:t>kontaktowania się z wykonawcami</w:t>
      </w:r>
      <w:r w:rsidR="00E41C2C" w:rsidRPr="00D92AFE">
        <w:rPr>
          <w:rFonts w:ascii="Garamond" w:hAnsi="Garamond" w:cs="Calibri"/>
        </w:rPr>
        <w:t xml:space="preserve"> </w:t>
      </w:r>
      <w:r w:rsidR="00C2657A" w:rsidRPr="00D92AFE">
        <w:rPr>
          <w:rFonts w:ascii="Garamond" w:hAnsi="Garamond" w:cs="Calibri"/>
        </w:rPr>
        <w:t>jest:</w:t>
      </w:r>
      <w:r w:rsidR="0079529C" w:rsidRPr="00D92AFE">
        <w:rPr>
          <w:rFonts w:ascii="Garamond" w:hAnsi="Garamond" w:cs="Calibri"/>
        </w:rPr>
        <w:t xml:space="preserve"> </w:t>
      </w:r>
      <w:r w:rsidR="005E05BE">
        <w:rPr>
          <w:rFonts w:ascii="Garamond" w:hAnsi="Garamond" w:cs="Calibri"/>
        </w:rPr>
        <w:t xml:space="preserve"> </w:t>
      </w:r>
    </w:p>
    <w:p w:rsidR="00C2657A" w:rsidRPr="00D92AFE" w:rsidRDefault="005E05BE" w:rsidP="005E05BE">
      <w:pPr>
        <w:spacing w:line="360" w:lineRule="auto"/>
        <w:ind w:left="360"/>
        <w:jc w:val="both"/>
        <w:rPr>
          <w:rFonts w:ascii="Garamond" w:hAnsi="Garamond" w:cs="Calibri"/>
        </w:rPr>
      </w:pPr>
      <w:r>
        <w:rPr>
          <w:rFonts w:ascii="Garamond" w:hAnsi="Garamond" w:cs="Calibri"/>
        </w:rPr>
        <w:t>Zofia Gut</w:t>
      </w:r>
      <w:r w:rsidR="00D56CE8" w:rsidRPr="00D92AFE">
        <w:rPr>
          <w:rFonts w:ascii="Garamond" w:hAnsi="Garamond" w:cs="Calibri"/>
        </w:rPr>
        <w:t xml:space="preserve">, </w:t>
      </w:r>
      <w:r w:rsidR="005761C3">
        <w:rPr>
          <w:rFonts w:ascii="Garamond" w:hAnsi="Garamond" w:cs="Calibri"/>
        </w:rPr>
        <w:t xml:space="preserve">tel. 46 8156110 </w:t>
      </w:r>
      <w:r w:rsidR="001C4980" w:rsidRPr="00D92AFE">
        <w:rPr>
          <w:rFonts w:ascii="Garamond" w:hAnsi="Garamond" w:cs="Calibri"/>
        </w:rPr>
        <w:t>faks</w:t>
      </w:r>
      <w:r w:rsidR="005761C3">
        <w:rPr>
          <w:rFonts w:ascii="Garamond" w:hAnsi="Garamond" w:cs="Calibri"/>
        </w:rPr>
        <w:t xml:space="preserve"> 46 8156191</w:t>
      </w:r>
      <w:r w:rsidR="00764A46" w:rsidRPr="00D92AFE">
        <w:rPr>
          <w:rFonts w:ascii="Garamond" w:hAnsi="Garamond" w:cs="Calibri"/>
        </w:rPr>
        <w:t xml:space="preserve"> </w:t>
      </w:r>
      <w:r w:rsidR="00CE3C01" w:rsidRPr="00D92AFE">
        <w:rPr>
          <w:rFonts w:ascii="Garamond" w:hAnsi="Garamond" w:cs="Calibri"/>
        </w:rPr>
        <w:t>.</w:t>
      </w:r>
    </w:p>
    <w:p w:rsidR="003A47E1" w:rsidRPr="00D92AFE" w:rsidRDefault="003A47E1" w:rsidP="009C1E37">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81"/>
              <w:rPr>
                <w:rFonts w:ascii="Garamond" w:hAnsi="Garamond" w:cs="Calibri"/>
                <w:bCs w:val="0"/>
                <w:sz w:val="28"/>
                <w:szCs w:val="28"/>
              </w:rPr>
            </w:pPr>
            <w:bookmarkStart w:id="14" w:name="_Toc329695632"/>
            <w:r w:rsidRPr="00D92AFE">
              <w:rPr>
                <w:rFonts w:ascii="Garamond" w:hAnsi="Garamond" w:cs="Calibri"/>
                <w:bCs w:val="0"/>
                <w:sz w:val="28"/>
                <w:szCs w:val="28"/>
              </w:rPr>
              <w:t>WYMAGANIA DOTYCZĄCE WADIUM</w:t>
            </w:r>
            <w:bookmarkEnd w:id="14"/>
          </w:p>
        </w:tc>
      </w:tr>
    </w:tbl>
    <w:p w:rsidR="007540F3" w:rsidRPr="00D92AFE" w:rsidRDefault="007540F3" w:rsidP="0088570F">
      <w:pPr>
        <w:rPr>
          <w:rFonts w:ascii="Garamond" w:hAnsi="Garamond"/>
        </w:rPr>
      </w:pPr>
    </w:p>
    <w:p w:rsidR="00AA4F3A" w:rsidRPr="00D92AFE" w:rsidRDefault="00AA4F3A" w:rsidP="009C1E37">
      <w:pPr>
        <w:autoSpaceDE w:val="0"/>
        <w:spacing w:line="360" w:lineRule="auto"/>
        <w:ind w:left="284" w:hanging="284"/>
        <w:jc w:val="both"/>
        <w:rPr>
          <w:rFonts w:ascii="Garamond" w:hAnsi="Garamond" w:cs="Calibri"/>
        </w:rPr>
      </w:pPr>
      <w:r w:rsidRPr="00D92AFE">
        <w:rPr>
          <w:rFonts w:ascii="Garamond" w:hAnsi="Garamond" w:cs="Calibri"/>
        </w:rPr>
        <w:t xml:space="preserve">Zamawiający </w:t>
      </w:r>
      <w:r w:rsidR="00BA7650" w:rsidRPr="00D92AFE">
        <w:rPr>
          <w:rFonts w:ascii="Garamond" w:hAnsi="Garamond" w:cs="Calibri"/>
        </w:rPr>
        <w:t xml:space="preserve">nie </w:t>
      </w:r>
      <w:r w:rsidRPr="00D92AFE">
        <w:rPr>
          <w:rFonts w:ascii="Garamond" w:hAnsi="Garamond" w:cs="Calibri"/>
        </w:rPr>
        <w:t>wymaga wniesienia wadium</w:t>
      </w:r>
      <w:r w:rsidR="00BA7650" w:rsidRPr="00D92AFE">
        <w:rPr>
          <w:rFonts w:ascii="Garamond" w:hAnsi="Garamond" w:cs="Calibri"/>
        </w:rPr>
        <w:t>.</w:t>
      </w:r>
      <w:r w:rsidRPr="00D92AFE">
        <w:rPr>
          <w:rFonts w:ascii="Garamond" w:hAnsi="Garamond" w:cs="Calibri"/>
        </w:rPr>
        <w:t xml:space="preserve"> </w:t>
      </w:r>
    </w:p>
    <w:p w:rsidR="0088570F" w:rsidRPr="00D92AFE" w:rsidRDefault="0088570F" w:rsidP="009C1E37">
      <w:pPr>
        <w:autoSpaceDE w:val="0"/>
        <w:spacing w:line="360" w:lineRule="auto"/>
        <w:ind w:left="284" w:hanging="284"/>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rPr>
                <w:rFonts w:ascii="Garamond" w:hAnsi="Garamond" w:cs="Calibri"/>
                <w:bCs w:val="0"/>
                <w:sz w:val="28"/>
                <w:szCs w:val="28"/>
              </w:rPr>
            </w:pPr>
            <w:bookmarkStart w:id="15" w:name="_Toc329695633"/>
            <w:r w:rsidRPr="00D92AFE">
              <w:rPr>
                <w:rFonts w:ascii="Garamond" w:hAnsi="Garamond" w:cs="Calibri"/>
                <w:bCs w:val="0"/>
                <w:sz w:val="28"/>
                <w:szCs w:val="28"/>
              </w:rPr>
              <w:t>TERMIN ZWIĄZANIA OFERTĄ</w:t>
            </w:r>
            <w:bookmarkEnd w:id="15"/>
          </w:p>
        </w:tc>
      </w:tr>
    </w:tbl>
    <w:p w:rsidR="004D4CBE" w:rsidRPr="00D92AFE" w:rsidRDefault="004D4CBE" w:rsidP="0088570F">
      <w:pPr>
        <w:rPr>
          <w:rFonts w:ascii="Garamond" w:hAnsi="Garamond"/>
        </w:rPr>
      </w:pPr>
    </w:p>
    <w:p w:rsidR="009C1E37" w:rsidRPr="00D92AFE" w:rsidRDefault="001F6499" w:rsidP="009C1E37">
      <w:pPr>
        <w:spacing w:line="360" w:lineRule="auto"/>
        <w:jc w:val="both"/>
        <w:rPr>
          <w:rFonts w:ascii="Garamond" w:hAnsi="Garamond" w:cs="Calibri"/>
        </w:rPr>
      </w:pPr>
      <w:r w:rsidRPr="00D92AFE">
        <w:rPr>
          <w:rFonts w:ascii="Garamond" w:hAnsi="Garamond" w:cs="Calibri"/>
        </w:rPr>
        <w:t xml:space="preserve">Wykonawca pozostaje związany ofertą przez okres </w:t>
      </w:r>
      <w:r w:rsidR="002F5A6F" w:rsidRPr="00D92AFE">
        <w:rPr>
          <w:rFonts w:ascii="Garamond" w:hAnsi="Garamond" w:cs="Calibri"/>
        </w:rPr>
        <w:t>30</w:t>
      </w:r>
      <w:r w:rsidR="00993372" w:rsidRPr="00D92AFE">
        <w:rPr>
          <w:rFonts w:ascii="Garamond" w:hAnsi="Garamond" w:cs="Calibri"/>
        </w:rPr>
        <w:t xml:space="preserve"> dni</w:t>
      </w:r>
      <w:r w:rsidR="00B2111E" w:rsidRPr="00D92AFE">
        <w:rPr>
          <w:rFonts w:ascii="Garamond" w:hAnsi="Garamond" w:cs="Calibri"/>
        </w:rPr>
        <w:t>.</w:t>
      </w:r>
      <w:r w:rsidRPr="00D92AFE">
        <w:rPr>
          <w:rFonts w:ascii="Garamond" w:hAnsi="Garamond" w:cs="Calibri"/>
        </w:rPr>
        <w:t xml:space="preserve"> Bieg terminu rozpoczyna się wraz </w:t>
      </w:r>
      <w:r w:rsidR="008935D5" w:rsidRPr="00D92AFE">
        <w:rPr>
          <w:rFonts w:ascii="Garamond" w:hAnsi="Garamond" w:cs="Calibri"/>
        </w:rPr>
        <w:br/>
      </w:r>
      <w:r w:rsidRPr="00D92AFE">
        <w:rPr>
          <w:rFonts w:ascii="Garamond" w:hAnsi="Garamond" w:cs="Calibri"/>
        </w:rPr>
        <w:t>z upływem terminu składania ofert.</w:t>
      </w:r>
    </w:p>
    <w:p w:rsidR="0088570F" w:rsidRPr="00D92AFE" w:rsidRDefault="0088570F" w:rsidP="009C1E37">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71"/>
              <w:rPr>
                <w:rFonts w:ascii="Garamond" w:hAnsi="Garamond" w:cs="Calibri"/>
                <w:bCs w:val="0"/>
                <w:sz w:val="28"/>
                <w:szCs w:val="28"/>
              </w:rPr>
            </w:pPr>
            <w:bookmarkStart w:id="16" w:name="_Toc329695634"/>
            <w:r w:rsidRPr="00D92AFE">
              <w:rPr>
                <w:rFonts w:ascii="Garamond" w:hAnsi="Garamond" w:cs="Calibri"/>
                <w:bCs w:val="0"/>
                <w:sz w:val="28"/>
                <w:szCs w:val="28"/>
              </w:rPr>
              <w:t>OPIS SPOSOBU PRZYGOTOWANIA OFERT</w:t>
            </w:r>
            <w:bookmarkEnd w:id="16"/>
          </w:p>
        </w:tc>
      </w:tr>
    </w:tbl>
    <w:p w:rsidR="004D4CBE" w:rsidRPr="00D92AFE" w:rsidRDefault="004D4CBE" w:rsidP="004D4CBE">
      <w:pPr>
        <w:rPr>
          <w:rFonts w:ascii="Garamond" w:hAnsi="Garamond"/>
          <w:highlight w:val="lightGray"/>
        </w:rPr>
      </w:pPr>
    </w:p>
    <w:p w:rsidR="002042D8" w:rsidRPr="00D92AFE" w:rsidRDefault="001E67CE" w:rsidP="00253E8A">
      <w:pPr>
        <w:numPr>
          <w:ilvl w:val="0"/>
          <w:numId w:val="1"/>
        </w:numPr>
        <w:spacing w:line="360" w:lineRule="auto"/>
        <w:jc w:val="both"/>
        <w:rPr>
          <w:rFonts w:ascii="Garamond" w:hAnsi="Garamond" w:cs="Calibri"/>
        </w:rPr>
      </w:pPr>
      <w:r w:rsidRPr="00D92AFE">
        <w:rPr>
          <w:rFonts w:ascii="Garamond" w:hAnsi="Garamond" w:cs="Calibri"/>
        </w:rPr>
        <w:t>Wykonawca może złożyć tylko jedną ofertę, w której musi być zaoferowana tylko jedna cena. Złożenie większej ilości ofert spowoduje odrzucenie wszystkich ofert.</w:t>
      </w:r>
    </w:p>
    <w:p w:rsidR="001E67CE" w:rsidRPr="00D92AFE" w:rsidRDefault="001E67CE" w:rsidP="00253E8A">
      <w:pPr>
        <w:numPr>
          <w:ilvl w:val="0"/>
          <w:numId w:val="1"/>
        </w:numPr>
        <w:spacing w:line="360" w:lineRule="auto"/>
        <w:jc w:val="both"/>
        <w:rPr>
          <w:rFonts w:ascii="Garamond" w:hAnsi="Garamond" w:cs="Calibri"/>
        </w:rPr>
      </w:pPr>
      <w:r w:rsidRPr="00D92AFE">
        <w:rPr>
          <w:rFonts w:ascii="Garamond" w:hAnsi="Garamond" w:cs="Calibri"/>
        </w:rPr>
        <w:t xml:space="preserve">Ofertę należy sporządzić w sposób zgodny oraz według wzorów dokumentów z opisanymi </w:t>
      </w:r>
      <w:r w:rsidR="00710C4E" w:rsidRPr="00D92AFE">
        <w:rPr>
          <w:rFonts w:ascii="Garamond" w:hAnsi="Garamond" w:cs="Calibri"/>
        </w:rPr>
        <w:br/>
      </w:r>
      <w:r w:rsidRPr="00D92AFE">
        <w:rPr>
          <w:rFonts w:ascii="Garamond" w:hAnsi="Garamond" w:cs="Calibri"/>
        </w:rPr>
        <w:t xml:space="preserve">w dziale </w:t>
      </w:r>
      <w:r w:rsidR="006F35B1" w:rsidRPr="00D92AFE">
        <w:rPr>
          <w:rFonts w:ascii="Garamond" w:hAnsi="Garamond" w:cs="Calibri"/>
        </w:rPr>
        <w:t>VI</w:t>
      </w:r>
      <w:r w:rsidRPr="00D92AFE">
        <w:rPr>
          <w:rFonts w:ascii="Garamond" w:hAnsi="Garamond" w:cs="Calibri"/>
        </w:rPr>
        <w:t xml:space="preserve"> Wykaz oświadczeń i dokumentów, jakie mają dostarczyć Wykonawcy w celu potwierdzenia spełnienia warunków udziału w postępowaniu do niniejszego SIWZ.</w:t>
      </w:r>
    </w:p>
    <w:p w:rsidR="005842F0" w:rsidRPr="00D92AFE" w:rsidRDefault="005842F0" w:rsidP="00253E8A">
      <w:pPr>
        <w:numPr>
          <w:ilvl w:val="0"/>
          <w:numId w:val="1"/>
        </w:numPr>
        <w:spacing w:line="360" w:lineRule="auto"/>
        <w:jc w:val="both"/>
        <w:rPr>
          <w:rFonts w:ascii="Garamond" w:hAnsi="Garamond" w:cs="Calibri"/>
        </w:rPr>
      </w:pPr>
      <w:r w:rsidRPr="00D92AFE">
        <w:rPr>
          <w:rFonts w:ascii="Garamond" w:hAnsi="Garamond" w:cs="Calibri"/>
        </w:rPr>
        <w:t>Wszystkie dokumenty załączone do oferty muszą mieć formę pis</w:t>
      </w:r>
      <w:r w:rsidR="00912972">
        <w:rPr>
          <w:rFonts w:ascii="Garamond" w:hAnsi="Garamond" w:cs="Calibri"/>
        </w:rPr>
        <w:t>emną i mogą być przedstawione w </w:t>
      </w:r>
      <w:r w:rsidRPr="00D92AFE">
        <w:rPr>
          <w:rFonts w:ascii="Garamond" w:hAnsi="Garamond" w:cs="Calibri"/>
        </w:rPr>
        <w:t xml:space="preserve">formie oryginału lub kopii poświadczonej za zgodność z oryginałem przez oferenta. Dokument, którego </w:t>
      </w:r>
      <w:r w:rsidR="00CE3513" w:rsidRPr="00D92AFE">
        <w:rPr>
          <w:rFonts w:ascii="Garamond" w:hAnsi="Garamond" w:cs="Calibri"/>
        </w:rPr>
        <w:t>projekt</w:t>
      </w:r>
      <w:r w:rsidRPr="00D92AFE">
        <w:rPr>
          <w:rFonts w:ascii="Garamond" w:hAnsi="Garamond" w:cs="Calibri"/>
        </w:rPr>
        <w:t xml:space="preserve"> stanowi załącznik do niniejszej „specyfikacji” pow</w:t>
      </w:r>
      <w:r w:rsidR="00912972">
        <w:rPr>
          <w:rFonts w:ascii="Garamond" w:hAnsi="Garamond" w:cs="Calibri"/>
        </w:rPr>
        <w:t>inien być sporządzony zgodnie z </w:t>
      </w:r>
      <w:r w:rsidRPr="00D92AFE">
        <w:rPr>
          <w:rFonts w:ascii="Garamond" w:hAnsi="Garamond" w:cs="Calibri"/>
        </w:rPr>
        <w:t>tym wzorem.</w:t>
      </w:r>
    </w:p>
    <w:p w:rsidR="005114D7" w:rsidRPr="00D92AFE" w:rsidRDefault="005114D7" w:rsidP="00253E8A">
      <w:pPr>
        <w:numPr>
          <w:ilvl w:val="0"/>
          <w:numId w:val="1"/>
        </w:numPr>
        <w:spacing w:line="360" w:lineRule="auto"/>
        <w:jc w:val="both"/>
        <w:rPr>
          <w:rFonts w:ascii="Garamond" w:hAnsi="Garamond" w:cs="Calibri"/>
        </w:rPr>
      </w:pPr>
      <w:r w:rsidRPr="00D92AFE">
        <w:rPr>
          <w:rFonts w:ascii="Garamond" w:hAnsi="Garamond" w:cs="Calibri"/>
        </w:rPr>
        <w:t>Wszystkie miejsca, w których Wykonawca naniósł zmiany powinny być podpisane przez osobę uprawnioną do występowania w imieniu Wykonawcy wraz z datą naniesienia zmiany.</w:t>
      </w:r>
    </w:p>
    <w:p w:rsidR="00565166" w:rsidRPr="00D92AFE" w:rsidRDefault="00565166" w:rsidP="00253E8A">
      <w:pPr>
        <w:numPr>
          <w:ilvl w:val="0"/>
          <w:numId w:val="1"/>
        </w:numPr>
        <w:spacing w:line="360" w:lineRule="auto"/>
        <w:jc w:val="both"/>
        <w:rPr>
          <w:rFonts w:ascii="Garamond" w:hAnsi="Garamond" w:cs="Calibri"/>
        </w:rPr>
      </w:pPr>
      <w:r w:rsidRPr="00D92AFE">
        <w:rPr>
          <w:rFonts w:ascii="Garamond" w:hAnsi="Garamond" w:cs="Calibri"/>
        </w:rPr>
        <w:t>Zamawiający może żądać przedstawienia oryginału lub notarialnie poświadczonej kopii dokumentu, gdy złożona przez Wykonawcę kopia dokumentu jest nieczytelna lub budzi wątpliwości co do jej oryginalności.</w:t>
      </w:r>
    </w:p>
    <w:p w:rsidR="005114D7" w:rsidRPr="00D92AFE" w:rsidRDefault="005114D7" w:rsidP="00253E8A">
      <w:pPr>
        <w:numPr>
          <w:ilvl w:val="0"/>
          <w:numId w:val="1"/>
        </w:numPr>
        <w:spacing w:line="360" w:lineRule="auto"/>
        <w:jc w:val="both"/>
        <w:rPr>
          <w:rFonts w:ascii="Garamond" w:hAnsi="Garamond" w:cs="Calibri"/>
        </w:rPr>
      </w:pPr>
      <w:r w:rsidRPr="00D92AFE">
        <w:rPr>
          <w:rFonts w:ascii="Garamond" w:hAnsi="Garamond" w:cs="Calibri"/>
        </w:rPr>
        <w:t xml:space="preserve">Zamawiający uznaje, że podpisem jest: złożony własnoręcznie naniesiony znak, z którego można odczytać co najmniej nazwisko podpisującego, a jeżeli ten znak jest nieczytelny lub nie zawiera </w:t>
      </w:r>
      <w:r w:rsidRPr="00D92AFE">
        <w:rPr>
          <w:rFonts w:ascii="Garamond" w:hAnsi="Garamond" w:cs="Calibri"/>
        </w:rPr>
        <w:lastRenderedPageBreak/>
        <w:t>pełnego imienia i nazwiska (podpis skrócony) to znak</w:t>
      </w:r>
      <w:r w:rsidR="00FE52FC" w:rsidRPr="00D92AFE">
        <w:rPr>
          <w:rFonts w:ascii="Garamond" w:hAnsi="Garamond" w:cs="Calibri"/>
        </w:rPr>
        <w:t xml:space="preserve"> musi być uzupełniony napisem (</w:t>
      </w:r>
      <w:r w:rsidR="00B16B5B" w:rsidRPr="00D92AFE">
        <w:rPr>
          <w:rFonts w:ascii="Garamond" w:hAnsi="Garamond" w:cs="Calibri"/>
        </w:rPr>
        <w:t>np. w formie p</w:t>
      </w:r>
      <w:r w:rsidRPr="00D92AFE">
        <w:rPr>
          <w:rFonts w:ascii="Garamond" w:hAnsi="Garamond" w:cs="Calibri"/>
        </w:rPr>
        <w:t>i</w:t>
      </w:r>
      <w:r w:rsidR="00B16B5B" w:rsidRPr="00D92AFE">
        <w:rPr>
          <w:rFonts w:ascii="Garamond" w:hAnsi="Garamond" w:cs="Calibri"/>
        </w:rPr>
        <w:t>eczątki</w:t>
      </w:r>
      <w:r w:rsidRPr="00D92AFE">
        <w:rPr>
          <w:rFonts w:ascii="Garamond" w:hAnsi="Garamond" w:cs="Calibri"/>
        </w:rPr>
        <w:t>), z którego można odczytać co najmniej nazwisko podpisującego.</w:t>
      </w:r>
    </w:p>
    <w:p w:rsidR="005114D7" w:rsidRPr="00D92AFE" w:rsidRDefault="005114D7" w:rsidP="00253E8A">
      <w:pPr>
        <w:numPr>
          <w:ilvl w:val="0"/>
          <w:numId w:val="1"/>
        </w:numPr>
        <w:spacing w:line="360" w:lineRule="auto"/>
        <w:jc w:val="both"/>
        <w:rPr>
          <w:rFonts w:ascii="Garamond" w:hAnsi="Garamond" w:cs="Calibri"/>
        </w:rPr>
      </w:pPr>
      <w:r w:rsidRPr="00D92AFE">
        <w:rPr>
          <w:rFonts w:ascii="Garamond" w:hAnsi="Garamond" w:cs="Calibri"/>
        </w:rPr>
        <w:t>Koszty opracowania i dostarczenia oferty oraz uczestnictwa w postępowaniu obciążają wyłącznie Wykonawcę.</w:t>
      </w:r>
    </w:p>
    <w:p w:rsidR="005842F0" w:rsidRPr="00D92AFE" w:rsidRDefault="005842F0" w:rsidP="00253E8A">
      <w:pPr>
        <w:numPr>
          <w:ilvl w:val="0"/>
          <w:numId w:val="1"/>
        </w:numPr>
        <w:spacing w:line="360" w:lineRule="auto"/>
        <w:jc w:val="both"/>
        <w:rPr>
          <w:rFonts w:ascii="Garamond" w:hAnsi="Garamond" w:cs="Calibri"/>
        </w:rPr>
      </w:pPr>
      <w:r w:rsidRPr="00D92AFE">
        <w:rPr>
          <w:rFonts w:ascii="Garamond" w:hAnsi="Garamond" w:cs="Calibri"/>
        </w:rPr>
        <w:t>Dokumenty sporządzone w języku obcym są składane wraz z tłumaczeniem na język polski, poświadczone przez Wykonawcę lub tłumacza przysięgłego.</w:t>
      </w:r>
    </w:p>
    <w:p w:rsidR="005114D7" w:rsidRPr="00D92AFE" w:rsidRDefault="005114D7" w:rsidP="00253E8A">
      <w:pPr>
        <w:numPr>
          <w:ilvl w:val="0"/>
          <w:numId w:val="1"/>
        </w:numPr>
        <w:spacing w:line="360" w:lineRule="auto"/>
        <w:jc w:val="both"/>
        <w:rPr>
          <w:rFonts w:ascii="Garamond" w:hAnsi="Garamond" w:cs="Calibri"/>
        </w:rPr>
      </w:pPr>
      <w:r w:rsidRPr="00D92AFE">
        <w:rPr>
          <w:rFonts w:ascii="Garamond" w:hAnsi="Garamond" w:cs="Calibri"/>
        </w:rPr>
        <w:t xml:space="preserve">Wykonawca złoży ofertę w zamkniętej kopercie, zaadresowanej </w:t>
      </w:r>
      <w:r w:rsidR="00FE52FC" w:rsidRPr="00D92AFE">
        <w:rPr>
          <w:rFonts w:ascii="Garamond" w:hAnsi="Garamond" w:cs="Calibri"/>
        </w:rPr>
        <w:t xml:space="preserve">na Zamawiającego </w:t>
      </w:r>
      <w:r w:rsidR="00710C4E" w:rsidRPr="00D92AFE">
        <w:rPr>
          <w:rFonts w:ascii="Garamond" w:hAnsi="Garamond" w:cs="Calibri"/>
        </w:rPr>
        <w:br/>
      </w:r>
      <w:r w:rsidR="00FE52FC" w:rsidRPr="00D92AFE">
        <w:rPr>
          <w:rFonts w:ascii="Garamond" w:hAnsi="Garamond" w:cs="Calibri"/>
        </w:rPr>
        <w:t xml:space="preserve">i oznaczonej </w:t>
      </w:r>
      <w:r w:rsidR="00FE52FC" w:rsidRPr="000F5BC4">
        <w:rPr>
          <w:rFonts w:ascii="Garamond" w:hAnsi="Garamond" w:cs="Calibri"/>
          <w:b/>
        </w:rPr>
        <w:t>„</w:t>
      </w:r>
      <w:r w:rsidR="00DE6DA4" w:rsidRPr="000F5BC4">
        <w:rPr>
          <w:rFonts w:ascii="Garamond" w:hAnsi="Garamond" w:cs="Calibri"/>
          <w:b/>
        </w:rPr>
        <w:t>Oferta na dostawę energii elektrycznej” oraz „</w:t>
      </w:r>
      <w:r w:rsidR="00DE6DA4" w:rsidRPr="00901F27">
        <w:rPr>
          <w:rFonts w:ascii="Garamond" w:hAnsi="Garamond" w:cs="Calibri"/>
          <w:b/>
          <w:color w:val="000000" w:themeColor="text1"/>
        </w:rPr>
        <w:t>Nie otwierać przed</w:t>
      </w:r>
      <w:r w:rsidR="00DD39D9">
        <w:rPr>
          <w:rFonts w:ascii="Garamond" w:hAnsi="Garamond" w:cs="Calibri"/>
          <w:b/>
          <w:color w:val="000000" w:themeColor="text1"/>
        </w:rPr>
        <w:t xml:space="preserve"> 18</w:t>
      </w:r>
      <w:r w:rsidR="00F43EAE">
        <w:rPr>
          <w:rFonts w:ascii="Garamond" w:hAnsi="Garamond" w:cs="Calibri"/>
          <w:b/>
          <w:color w:val="000000" w:themeColor="text1"/>
        </w:rPr>
        <w:t>.11.2015</w:t>
      </w:r>
      <w:r w:rsidR="00DE6DA4" w:rsidRPr="00901F27">
        <w:rPr>
          <w:rFonts w:ascii="Garamond" w:hAnsi="Garamond" w:cs="Calibri"/>
          <w:b/>
          <w:color w:val="000000" w:themeColor="text1"/>
        </w:rPr>
        <w:t xml:space="preserve"> </w:t>
      </w:r>
      <w:r w:rsidR="00FE52FC" w:rsidRPr="00901F27">
        <w:rPr>
          <w:rFonts w:ascii="Garamond" w:hAnsi="Garamond" w:cs="Calibri"/>
          <w:b/>
          <w:color w:val="000000" w:themeColor="text1"/>
        </w:rPr>
        <w:t xml:space="preserve">r. </w:t>
      </w:r>
      <w:r w:rsidR="00A755D8" w:rsidRPr="00901F27">
        <w:rPr>
          <w:rFonts w:ascii="Garamond" w:hAnsi="Garamond" w:cs="Calibri"/>
          <w:b/>
          <w:color w:val="000000" w:themeColor="text1"/>
        </w:rPr>
        <w:t xml:space="preserve">godz. </w:t>
      </w:r>
      <w:r w:rsidR="00D20B78" w:rsidRPr="00901F27">
        <w:rPr>
          <w:rFonts w:ascii="Garamond" w:hAnsi="Garamond" w:cs="Calibri"/>
          <w:b/>
          <w:color w:val="000000" w:themeColor="text1"/>
        </w:rPr>
        <w:t>11</w:t>
      </w:r>
      <w:r w:rsidR="00AA75B7" w:rsidRPr="00901F27">
        <w:rPr>
          <w:rFonts w:ascii="Garamond" w:hAnsi="Garamond" w:cs="Calibri"/>
          <w:b/>
          <w:color w:val="000000" w:themeColor="text1"/>
        </w:rPr>
        <w:t>:3</w:t>
      </w:r>
      <w:r w:rsidR="00764A46" w:rsidRPr="00901F27">
        <w:rPr>
          <w:rFonts w:ascii="Garamond" w:hAnsi="Garamond" w:cs="Calibri"/>
          <w:b/>
          <w:color w:val="000000" w:themeColor="text1"/>
        </w:rPr>
        <w:t>0</w:t>
      </w:r>
      <w:r w:rsidR="00BA5FBD" w:rsidRPr="000F5BC4">
        <w:rPr>
          <w:rFonts w:ascii="Garamond" w:hAnsi="Garamond" w:cs="Calibri"/>
          <w:b/>
        </w:rPr>
        <w:t>”</w:t>
      </w:r>
      <w:r w:rsidR="00DE6DA4" w:rsidRPr="00D92AFE">
        <w:rPr>
          <w:rFonts w:ascii="Garamond" w:hAnsi="Garamond" w:cs="Calibri"/>
        </w:rPr>
        <w:t xml:space="preserve"> Opakowanie zawierające ofertę powinno zawierać nazwę oraz dokładny adres Wykonawcy.</w:t>
      </w:r>
    </w:p>
    <w:p w:rsidR="001E67CE" w:rsidRPr="00D92AFE" w:rsidRDefault="005114D7" w:rsidP="00253E8A">
      <w:pPr>
        <w:numPr>
          <w:ilvl w:val="0"/>
          <w:numId w:val="1"/>
        </w:numPr>
        <w:spacing w:line="360" w:lineRule="auto"/>
        <w:jc w:val="both"/>
        <w:rPr>
          <w:rFonts w:ascii="Garamond" w:hAnsi="Garamond" w:cs="Calibri"/>
        </w:rPr>
      </w:pPr>
      <w:r w:rsidRPr="00D92AFE">
        <w:rPr>
          <w:rFonts w:ascii="Garamond" w:hAnsi="Garamond" w:cs="Calibri"/>
        </w:rPr>
        <w:t>Wykonawca może wprowadzić zmiany lub wycofać złożoną przed upływem terminu składania ofert</w:t>
      </w:r>
      <w:r w:rsidR="004471BB" w:rsidRPr="00D92AFE">
        <w:rPr>
          <w:rFonts w:ascii="Garamond" w:hAnsi="Garamond" w:cs="Calibri"/>
        </w:rPr>
        <w:t xml:space="preserve"> Ofertę</w:t>
      </w:r>
      <w:r w:rsidRPr="00D92AFE">
        <w:rPr>
          <w:rFonts w:ascii="Garamond" w:hAnsi="Garamond" w:cs="Calibri"/>
        </w:rPr>
        <w:t xml:space="preserve">. Oferta </w:t>
      </w:r>
      <w:r w:rsidR="00DE6DA4" w:rsidRPr="00D92AFE">
        <w:rPr>
          <w:rFonts w:ascii="Garamond" w:hAnsi="Garamond" w:cs="Calibri"/>
        </w:rPr>
        <w:t>ze zmiana</w:t>
      </w:r>
      <w:r w:rsidR="0045007A" w:rsidRPr="00D92AFE">
        <w:rPr>
          <w:rFonts w:ascii="Garamond" w:hAnsi="Garamond" w:cs="Calibri"/>
        </w:rPr>
        <w:t>mi oprócz oznaczeń, jak w ust</w:t>
      </w:r>
      <w:r w:rsidR="00BF5E7E" w:rsidRPr="00D92AFE">
        <w:rPr>
          <w:rFonts w:ascii="Garamond" w:hAnsi="Garamond" w:cs="Calibri"/>
        </w:rPr>
        <w:t>. 9</w:t>
      </w:r>
      <w:r w:rsidR="00DE6DA4" w:rsidRPr="00D92AFE">
        <w:rPr>
          <w:rFonts w:ascii="Garamond" w:hAnsi="Garamond" w:cs="Calibri"/>
        </w:rPr>
        <w:t xml:space="preserve"> powyżej, będzie dodatkowo oznaczona określeniami „ZMIANA”. Wykonawca wycofując ofertę zobowiązany jest przedłożyć stosowne oświadczenie podpisane przez osobę upoważnioną do jego reprezentacji.</w:t>
      </w:r>
    </w:p>
    <w:p w:rsidR="006F35B1" w:rsidRPr="00D92AFE" w:rsidRDefault="00DE6DA4" w:rsidP="00253E8A">
      <w:pPr>
        <w:numPr>
          <w:ilvl w:val="0"/>
          <w:numId w:val="1"/>
        </w:numPr>
        <w:spacing w:line="360" w:lineRule="auto"/>
        <w:jc w:val="both"/>
        <w:rPr>
          <w:rFonts w:ascii="Garamond" w:hAnsi="Garamond" w:cs="Calibri"/>
        </w:rPr>
      </w:pPr>
      <w:r w:rsidRPr="00D92AFE">
        <w:rPr>
          <w:rFonts w:ascii="Garamond" w:hAnsi="Garamond" w:cs="Calibri"/>
        </w:rPr>
        <w:t>Jeżeli</w:t>
      </w:r>
      <w:r w:rsidR="00EA6F95">
        <w:rPr>
          <w:rFonts w:ascii="Garamond" w:hAnsi="Garamond" w:cs="Calibri"/>
        </w:rPr>
        <w:t xml:space="preserve"> Wykonawca nie później niż w terminie składania ofert wykaże, że </w:t>
      </w:r>
      <w:r w:rsidRPr="00D92AFE">
        <w:rPr>
          <w:rFonts w:ascii="Garamond" w:hAnsi="Garamond" w:cs="Calibri"/>
        </w:rPr>
        <w:t xml:space="preserve"> niektóre informacje w ofercie stanowią tajemnice przedsiębi</w:t>
      </w:r>
      <w:r w:rsidR="00474E81">
        <w:rPr>
          <w:rFonts w:ascii="Garamond" w:hAnsi="Garamond" w:cs="Calibri"/>
        </w:rPr>
        <w:t>orstwa w rozumieniu przepisów o </w:t>
      </w:r>
      <w:r w:rsidRPr="00D92AFE">
        <w:rPr>
          <w:rFonts w:ascii="Garamond" w:hAnsi="Garamond" w:cs="Calibri"/>
        </w:rPr>
        <w:t>zwalczaniu nieuczciwej konkurencji, Wykonawca może</w:t>
      </w:r>
      <w:r w:rsidR="006F35B1" w:rsidRPr="00D92AFE">
        <w:rPr>
          <w:rFonts w:ascii="Garamond" w:hAnsi="Garamond" w:cs="Calibri"/>
        </w:rPr>
        <w:t xml:space="preserve"> </w:t>
      </w:r>
      <w:r w:rsidRPr="00D92AFE">
        <w:rPr>
          <w:rFonts w:ascii="Garamond" w:hAnsi="Garamond" w:cs="Calibri"/>
        </w:rPr>
        <w:t xml:space="preserve">zgodnie z art. 8 ust. 3 ustawy Prawo zamówień publicznych zastrzec w ofercie, które informacje nie mogą być udostępnione innym uczestnikom postępowania. Informacje te winny być umieszczone </w:t>
      </w:r>
      <w:r w:rsidR="00530963" w:rsidRPr="00D92AFE">
        <w:rPr>
          <w:rFonts w:ascii="Garamond" w:hAnsi="Garamond" w:cs="Calibri"/>
        </w:rPr>
        <w:t>w osobnej, wewnętrznej ko</w:t>
      </w:r>
      <w:r w:rsidR="003D7AEF" w:rsidRPr="00D92AFE">
        <w:rPr>
          <w:rFonts w:ascii="Garamond" w:hAnsi="Garamond" w:cs="Calibri"/>
        </w:rPr>
        <w:t xml:space="preserve">percie, odrębnie od pozostałych </w:t>
      </w:r>
      <w:r w:rsidR="00530963" w:rsidRPr="00D92AFE">
        <w:rPr>
          <w:rFonts w:ascii="Garamond" w:hAnsi="Garamond" w:cs="Calibri"/>
        </w:rPr>
        <w:t>informacji zawartych w ofercie. Kart</w:t>
      </w:r>
      <w:r w:rsidR="00474E81">
        <w:rPr>
          <w:rFonts w:ascii="Garamond" w:hAnsi="Garamond" w:cs="Calibri"/>
        </w:rPr>
        <w:t>ki należy ponumerować w </w:t>
      </w:r>
      <w:r w:rsidR="006F35B1" w:rsidRPr="00D92AFE">
        <w:rPr>
          <w:rFonts w:ascii="Garamond" w:hAnsi="Garamond" w:cs="Calibri"/>
        </w:rPr>
        <w:t xml:space="preserve">taki </w:t>
      </w:r>
      <w:r w:rsidR="00530963" w:rsidRPr="00D92AFE">
        <w:rPr>
          <w:rFonts w:ascii="Garamond" w:hAnsi="Garamond" w:cs="Calibri"/>
        </w:rPr>
        <w:t>sposób, aby umożliwić ich dopasowani</w:t>
      </w:r>
      <w:r w:rsidR="006F35B1" w:rsidRPr="00D92AFE">
        <w:rPr>
          <w:rFonts w:ascii="Garamond" w:hAnsi="Garamond" w:cs="Calibri"/>
        </w:rPr>
        <w:t xml:space="preserve">e do pozostałej części oferty (należy </w:t>
      </w:r>
      <w:r w:rsidR="00474E81">
        <w:rPr>
          <w:rFonts w:ascii="Garamond" w:hAnsi="Garamond" w:cs="Calibri"/>
        </w:rPr>
        <w:t xml:space="preserve">zachować </w:t>
      </w:r>
      <w:r w:rsidR="00530963" w:rsidRPr="00D92AFE">
        <w:rPr>
          <w:rFonts w:ascii="Garamond" w:hAnsi="Garamond" w:cs="Calibri"/>
        </w:rPr>
        <w:t xml:space="preserve">ciągłość numeracji kartek oferty). Wykonawca nie może zastrzec informacji, o których mowa w art. 86 </w:t>
      </w:r>
      <w:r w:rsidR="006F35B1" w:rsidRPr="00D92AFE">
        <w:rPr>
          <w:rFonts w:ascii="Garamond" w:hAnsi="Garamond" w:cs="Calibri"/>
        </w:rPr>
        <w:t xml:space="preserve">ust. 4 ustawy Prawo zamówień </w:t>
      </w:r>
      <w:r w:rsidR="00530963" w:rsidRPr="00D92AFE">
        <w:rPr>
          <w:rFonts w:ascii="Garamond" w:hAnsi="Garamond" w:cs="Calibri"/>
        </w:rPr>
        <w:t>publicznych.</w:t>
      </w:r>
    </w:p>
    <w:p w:rsidR="001244DF" w:rsidRPr="00D92AFE" w:rsidRDefault="001244DF" w:rsidP="001244DF">
      <w:pPr>
        <w:numPr>
          <w:ilvl w:val="0"/>
          <w:numId w:val="1"/>
        </w:numPr>
        <w:spacing w:line="360" w:lineRule="auto"/>
        <w:jc w:val="both"/>
        <w:rPr>
          <w:rFonts w:ascii="Garamond" w:hAnsi="Garamond" w:cs="Calibri"/>
        </w:rPr>
      </w:pPr>
      <w:r w:rsidRPr="00D92AFE">
        <w:rPr>
          <w:rFonts w:ascii="Garamond" w:hAnsi="Garamond" w:cs="Times New Roman"/>
        </w:rPr>
        <w:t>Zaleca się, aby wszystkie kartki oferty były ponumerowane, parafowane i spięte w sposób uniemożliwiający wypadnięcie jakiegokolwiek z dokumentów.</w:t>
      </w:r>
    </w:p>
    <w:p w:rsidR="0088570F" w:rsidRPr="00D92AFE" w:rsidRDefault="0088570F" w:rsidP="0088570F">
      <w:pPr>
        <w:spacing w:line="360" w:lineRule="auto"/>
        <w:ind w:left="720"/>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81"/>
              <w:rPr>
                <w:rFonts w:ascii="Garamond" w:hAnsi="Garamond" w:cs="Calibri"/>
                <w:bCs w:val="0"/>
                <w:sz w:val="28"/>
                <w:szCs w:val="28"/>
              </w:rPr>
            </w:pPr>
            <w:bookmarkStart w:id="17" w:name="_Toc329695635"/>
            <w:r w:rsidRPr="00D92AFE">
              <w:rPr>
                <w:rFonts w:ascii="Garamond" w:hAnsi="Garamond" w:cs="Calibri"/>
                <w:bCs w:val="0"/>
                <w:sz w:val="28"/>
                <w:szCs w:val="28"/>
              </w:rPr>
              <w:t>MIEJSCE ORAZ TERMIN SKŁADANIA I OTWARCIA OFERT</w:t>
            </w:r>
            <w:bookmarkEnd w:id="17"/>
          </w:p>
        </w:tc>
      </w:tr>
    </w:tbl>
    <w:p w:rsidR="004D4CBE" w:rsidRPr="00D92AFE" w:rsidRDefault="004D4CBE" w:rsidP="004D4CBE">
      <w:pPr>
        <w:rPr>
          <w:rFonts w:ascii="Garamond" w:hAnsi="Garamond"/>
          <w:highlight w:val="lightGray"/>
        </w:rPr>
      </w:pPr>
    </w:p>
    <w:p w:rsidR="00CE3513" w:rsidRPr="00D92AFE" w:rsidRDefault="00A56270" w:rsidP="00C604BB">
      <w:pPr>
        <w:numPr>
          <w:ilvl w:val="0"/>
          <w:numId w:val="20"/>
        </w:numPr>
        <w:spacing w:line="360" w:lineRule="auto"/>
        <w:jc w:val="both"/>
        <w:rPr>
          <w:rFonts w:ascii="Garamond" w:hAnsi="Garamond"/>
        </w:rPr>
      </w:pPr>
      <w:r w:rsidRPr="00D92AFE">
        <w:rPr>
          <w:rFonts w:ascii="Garamond" w:hAnsi="Garamond"/>
        </w:rPr>
        <w:t xml:space="preserve">Ofertę należy złożyć </w:t>
      </w:r>
      <w:r w:rsidR="008133C1" w:rsidRPr="00D92AFE">
        <w:rPr>
          <w:rFonts w:ascii="Garamond" w:hAnsi="Garamond"/>
        </w:rPr>
        <w:t>do dnia</w:t>
      </w:r>
      <w:r w:rsidR="00901F27">
        <w:rPr>
          <w:rFonts w:ascii="Garamond" w:hAnsi="Garamond"/>
        </w:rPr>
        <w:t xml:space="preserve"> </w:t>
      </w:r>
      <w:r w:rsidR="001851D3">
        <w:rPr>
          <w:rFonts w:ascii="Garamond" w:hAnsi="Garamond"/>
          <w:b/>
        </w:rPr>
        <w:t>1</w:t>
      </w:r>
      <w:r w:rsidR="00DD39D9">
        <w:rPr>
          <w:rFonts w:ascii="Garamond" w:hAnsi="Garamond"/>
          <w:b/>
        </w:rPr>
        <w:t>8</w:t>
      </w:r>
      <w:r w:rsidR="00EE5581" w:rsidRPr="00EE5581">
        <w:rPr>
          <w:rFonts w:ascii="Garamond" w:hAnsi="Garamond"/>
          <w:b/>
        </w:rPr>
        <w:t>.11</w:t>
      </w:r>
      <w:r w:rsidR="00901F27" w:rsidRPr="00EE5581">
        <w:rPr>
          <w:rFonts w:ascii="Garamond" w:hAnsi="Garamond"/>
          <w:b/>
        </w:rPr>
        <w:t>.</w:t>
      </w:r>
      <w:r w:rsidR="00901F27" w:rsidRPr="00901F27">
        <w:rPr>
          <w:rFonts w:ascii="Garamond" w:hAnsi="Garamond"/>
          <w:b/>
        </w:rPr>
        <w:t>201</w:t>
      </w:r>
      <w:r w:rsidR="00DC116F">
        <w:rPr>
          <w:rFonts w:ascii="Garamond" w:hAnsi="Garamond"/>
          <w:b/>
        </w:rPr>
        <w:t>5</w:t>
      </w:r>
      <w:r w:rsidR="00901F27">
        <w:rPr>
          <w:rFonts w:ascii="Garamond" w:hAnsi="Garamond"/>
        </w:rPr>
        <w:t>.</w:t>
      </w:r>
      <w:r w:rsidR="001C4980" w:rsidRPr="00D92AFE">
        <w:rPr>
          <w:rFonts w:ascii="Garamond" w:hAnsi="Garamond"/>
        </w:rPr>
        <w:t xml:space="preserve"> </w:t>
      </w:r>
      <w:r w:rsidR="009C2BAC" w:rsidRPr="00901F27">
        <w:rPr>
          <w:rFonts w:ascii="Garamond" w:hAnsi="Garamond"/>
          <w:b/>
          <w:color w:val="000000" w:themeColor="text1"/>
        </w:rPr>
        <w:t>r.</w:t>
      </w:r>
      <w:r w:rsidR="001C4980" w:rsidRPr="00901F27">
        <w:rPr>
          <w:rFonts w:ascii="Garamond" w:hAnsi="Garamond"/>
          <w:b/>
          <w:color w:val="000000" w:themeColor="text1"/>
        </w:rPr>
        <w:t xml:space="preserve"> do godz. </w:t>
      </w:r>
      <w:r w:rsidR="00474E81" w:rsidRPr="00901F27">
        <w:rPr>
          <w:rFonts w:ascii="Garamond" w:hAnsi="Garamond"/>
          <w:b/>
          <w:color w:val="000000" w:themeColor="text1"/>
        </w:rPr>
        <w:t>1</w:t>
      </w:r>
      <w:r w:rsidR="00D20B78" w:rsidRPr="00901F27">
        <w:rPr>
          <w:rFonts w:ascii="Garamond" w:hAnsi="Garamond"/>
          <w:b/>
          <w:color w:val="000000" w:themeColor="text1"/>
        </w:rPr>
        <w:t>1</w:t>
      </w:r>
      <w:r w:rsidR="00474E81" w:rsidRPr="00901F27">
        <w:rPr>
          <w:rFonts w:ascii="Garamond" w:hAnsi="Garamond"/>
          <w:b/>
          <w:color w:val="000000" w:themeColor="text1"/>
        </w:rPr>
        <w:t>:</w:t>
      </w:r>
      <w:r w:rsidR="00901F27" w:rsidRPr="00901F27">
        <w:rPr>
          <w:rFonts w:ascii="Garamond" w:hAnsi="Garamond"/>
          <w:b/>
          <w:color w:val="000000" w:themeColor="text1"/>
        </w:rPr>
        <w:t>0</w:t>
      </w:r>
      <w:r w:rsidR="00CC3588" w:rsidRPr="00901F27">
        <w:rPr>
          <w:rFonts w:ascii="Garamond" w:hAnsi="Garamond"/>
          <w:b/>
          <w:color w:val="000000" w:themeColor="text1"/>
        </w:rPr>
        <w:t>0</w:t>
      </w:r>
      <w:r w:rsidR="00CC3588" w:rsidRPr="00D92AFE">
        <w:rPr>
          <w:rFonts w:ascii="Garamond" w:hAnsi="Garamond"/>
        </w:rPr>
        <w:t xml:space="preserve"> </w:t>
      </w:r>
      <w:r w:rsidR="00F7037A" w:rsidRPr="00D92AFE">
        <w:rPr>
          <w:rFonts w:ascii="Garamond" w:hAnsi="Garamond"/>
        </w:rPr>
        <w:t xml:space="preserve">w </w:t>
      </w:r>
      <w:r w:rsidRPr="00D92AFE">
        <w:rPr>
          <w:rFonts w:ascii="Garamond" w:hAnsi="Garamond"/>
        </w:rPr>
        <w:t xml:space="preserve">siedzibie </w:t>
      </w:r>
      <w:r w:rsidR="00487E1F" w:rsidRPr="00D92AFE">
        <w:rPr>
          <w:rFonts w:ascii="Garamond" w:hAnsi="Garamond"/>
        </w:rPr>
        <w:t>Z</w:t>
      </w:r>
      <w:r w:rsidR="000B18F9" w:rsidRPr="00D92AFE">
        <w:rPr>
          <w:rFonts w:ascii="Garamond" w:hAnsi="Garamond"/>
        </w:rPr>
        <w:t xml:space="preserve">amawiającego </w:t>
      </w:r>
      <w:r w:rsidR="005254A6" w:rsidRPr="00D92AFE">
        <w:rPr>
          <w:rFonts w:ascii="Garamond" w:hAnsi="Garamond"/>
        </w:rPr>
        <w:t xml:space="preserve">– </w:t>
      </w:r>
      <w:r w:rsidR="00E51981" w:rsidRPr="00D92AFE">
        <w:rPr>
          <w:rFonts w:ascii="Garamond" w:hAnsi="Garamond"/>
        </w:rPr>
        <w:t>Urz</w:t>
      </w:r>
      <w:r w:rsidR="00520144" w:rsidRPr="00D92AFE">
        <w:rPr>
          <w:rFonts w:ascii="Garamond" w:hAnsi="Garamond"/>
        </w:rPr>
        <w:t xml:space="preserve">ąd </w:t>
      </w:r>
      <w:r w:rsidR="00EE5581">
        <w:rPr>
          <w:rFonts w:ascii="Garamond" w:hAnsi="Garamond"/>
        </w:rPr>
        <w:t>Gminy w Sadkowicach Sadkowice 129A</w:t>
      </w:r>
      <w:r w:rsidR="00CE3513" w:rsidRPr="00D92AFE">
        <w:rPr>
          <w:rFonts w:ascii="Garamond" w:hAnsi="Garamond"/>
        </w:rPr>
        <w:t>,</w:t>
      </w:r>
      <w:r w:rsidR="00E51981" w:rsidRPr="00D92AFE">
        <w:rPr>
          <w:rFonts w:ascii="Garamond" w:hAnsi="Garamond"/>
        </w:rPr>
        <w:t xml:space="preserve"> </w:t>
      </w:r>
      <w:r w:rsidR="00EE5581">
        <w:rPr>
          <w:rFonts w:ascii="Garamond" w:hAnsi="Garamond"/>
        </w:rPr>
        <w:t>96 – 206 Sadkowice</w:t>
      </w:r>
      <w:r w:rsidR="00520144" w:rsidRPr="00D92AFE">
        <w:rPr>
          <w:rFonts w:ascii="Garamond" w:hAnsi="Garamond"/>
        </w:rPr>
        <w:t xml:space="preserve"> </w:t>
      </w:r>
      <w:r w:rsidR="005468DD" w:rsidRPr="00D92AFE">
        <w:rPr>
          <w:rFonts w:ascii="Garamond" w:hAnsi="Garamond"/>
        </w:rPr>
        <w:t>w pokoju nr</w:t>
      </w:r>
      <w:r w:rsidR="00EE5581">
        <w:rPr>
          <w:rFonts w:ascii="Garamond" w:hAnsi="Garamond"/>
        </w:rPr>
        <w:t xml:space="preserve"> 1</w:t>
      </w:r>
      <w:r w:rsidR="00CC3588" w:rsidRPr="00D92AFE">
        <w:rPr>
          <w:rFonts w:ascii="Garamond" w:hAnsi="Garamond"/>
        </w:rPr>
        <w:t>(Sekretariat Urzędu)</w:t>
      </w:r>
      <w:r w:rsidR="00474E81">
        <w:rPr>
          <w:rFonts w:ascii="Garamond" w:hAnsi="Garamond"/>
        </w:rPr>
        <w:t>.</w:t>
      </w:r>
    </w:p>
    <w:p w:rsidR="00EE5581" w:rsidRDefault="00CE3513" w:rsidP="00C604BB">
      <w:pPr>
        <w:numPr>
          <w:ilvl w:val="0"/>
          <w:numId w:val="20"/>
        </w:numPr>
        <w:spacing w:line="360" w:lineRule="auto"/>
        <w:jc w:val="both"/>
        <w:rPr>
          <w:rFonts w:ascii="Garamond" w:hAnsi="Garamond"/>
        </w:rPr>
      </w:pPr>
      <w:r w:rsidRPr="00D92AFE">
        <w:rPr>
          <w:rFonts w:ascii="Garamond" w:hAnsi="Garamond"/>
        </w:rPr>
        <w:t>K</w:t>
      </w:r>
      <w:r w:rsidR="005468DD" w:rsidRPr="00D92AFE">
        <w:rPr>
          <w:rFonts w:ascii="Garamond" w:hAnsi="Garamond"/>
        </w:rPr>
        <w:t>omisyjne otwarcie o</w:t>
      </w:r>
      <w:r w:rsidR="00A56270" w:rsidRPr="00D92AFE">
        <w:rPr>
          <w:rFonts w:ascii="Garamond" w:hAnsi="Garamond"/>
        </w:rPr>
        <w:t>fert</w:t>
      </w:r>
      <w:r w:rsidR="001C4980" w:rsidRPr="00D92AFE">
        <w:rPr>
          <w:rFonts w:ascii="Garamond" w:hAnsi="Garamond"/>
        </w:rPr>
        <w:t xml:space="preserve"> nastąpi w siedzibie Z</w:t>
      </w:r>
      <w:r w:rsidR="00502D1B" w:rsidRPr="00D92AFE">
        <w:rPr>
          <w:rFonts w:ascii="Garamond" w:hAnsi="Garamond"/>
        </w:rPr>
        <w:t>amawiającego</w:t>
      </w:r>
      <w:r w:rsidR="000073E6" w:rsidRPr="00D92AFE">
        <w:rPr>
          <w:rFonts w:ascii="Garamond" w:hAnsi="Garamond"/>
        </w:rPr>
        <w:t xml:space="preserve"> </w:t>
      </w:r>
      <w:r w:rsidR="00280419">
        <w:rPr>
          <w:rFonts w:ascii="Garamond" w:hAnsi="Garamond"/>
        </w:rPr>
        <w:t xml:space="preserve">- </w:t>
      </w:r>
      <w:r w:rsidR="00EE5581">
        <w:rPr>
          <w:rFonts w:ascii="Garamond" w:hAnsi="Garamond"/>
        </w:rPr>
        <w:t>Urząd Gminy w Sadkowicach</w:t>
      </w:r>
    </w:p>
    <w:p w:rsidR="00B32E20" w:rsidRPr="00D92AFE" w:rsidRDefault="00EE5581" w:rsidP="00280419">
      <w:pPr>
        <w:spacing w:line="360" w:lineRule="auto"/>
        <w:ind w:left="720"/>
        <w:jc w:val="both"/>
        <w:rPr>
          <w:rFonts w:ascii="Garamond" w:hAnsi="Garamond"/>
        </w:rPr>
      </w:pPr>
      <w:r>
        <w:rPr>
          <w:rFonts w:ascii="Garamond" w:hAnsi="Garamond"/>
        </w:rPr>
        <w:t>Sadkowice 129A, 96 – 206 Sadkowice</w:t>
      </w:r>
      <w:r w:rsidR="00520144" w:rsidRPr="00D92AFE">
        <w:rPr>
          <w:rFonts w:ascii="Garamond" w:hAnsi="Garamond"/>
        </w:rPr>
        <w:t xml:space="preserve"> </w:t>
      </w:r>
      <w:r w:rsidR="000B18F9" w:rsidRPr="00D92AFE">
        <w:rPr>
          <w:rFonts w:ascii="Garamond" w:hAnsi="Garamond"/>
        </w:rPr>
        <w:t xml:space="preserve">w pokoju nr </w:t>
      </w:r>
      <w:r>
        <w:rPr>
          <w:rFonts w:ascii="Garamond" w:hAnsi="Garamond"/>
        </w:rPr>
        <w:t>3</w:t>
      </w:r>
      <w:r w:rsidR="005468DD" w:rsidRPr="00D92AFE">
        <w:rPr>
          <w:rFonts w:ascii="Garamond" w:hAnsi="Garamond"/>
        </w:rPr>
        <w:t xml:space="preserve"> w</w:t>
      </w:r>
      <w:r w:rsidR="00A56270" w:rsidRPr="00D92AFE">
        <w:rPr>
          <w:rFonts w:ascii="Garamond" w:hAnsi="Garamond"/>
        </w:rPr>
        <w:t xml:space="preserve"> </w:t>
      </w:r>
      <w:r w:rsidR="00A56270" w:rsidRPr="00AA5620">
        <w:rPr>
          <w:rFonts w:ascii="Garamond" w:hAnsi="Garamond"/>
        </w:rPr>
        <w:t>dniu</w:t>
      </w:r>
      <w:r w:rsidR="00DC116F">
        <w:rPr>
          <w:rFonts w:ascii="Garamond" w:hAnsi="Garamond"/>
          <w:b/>
        </w:rPr>
        <w:t xml:space="preserve"> </w:t>
      </w:r>
      <w:r w:rsidR="00DD39D9">
        <w:rPr>
          <w:rFonts w:ascii="Garamond" w:hAnsi="Garamond"/>
          <w:b/>
        </w:rPr>
        <w:t>18</w:t>
      </w:r>
      <w:r>
        <w:rPr>
          <w:rFonts w:ascii="Garamond" w:hAnsi="Garamond"/>
          <w:b/>
        </w:rPr>
        <w:t>.11</w:t>
      </w:r>
      <w:r w:rsidR="00901F27">
        <w:rPr>
          <w:rFonts w:ascii="Garamond" w:hAnsi="Garamond"/>
          <w:b/>
        </w:rPr>
        <w:t>.201</w:t>
      </w:r>
      <w:r w:rsidR="00DC116F">
        <w:rPr>
          <w:rFonts w:ascii="Garamond" w:hAnsi="Garamond"/>
          <w:b/>
        </w:rPr>
        <w:t>5</w:t>
      </w:r>
      <w:r w:rsidR="00F66AF6" w:rsidRPr="00D20B78">
        <w:rPr>
          <w:rFonts w:ascii="Garamond" w:hAnsi="Garamond"/>
          <w:b/>
          <w:color w:val="FF0000"/>
        </w:rPr>
        <w:t xml:space="preserve"> </w:t>
      </w:r>
      <w:r w:rsidR="00F66AF6" w:rsidRPr="00901F27">
        <w:rPr>
          <w:rFonts w:ascii="Garamond" w:hAnsi="Garamond"/>
          <w:b/>
          <w:color w:val="000000" w:themeColor="text1"/>
        </w:rPr>
        <w:t>r.</w:t>
      </w:r>
      <w:r w:rsidR="00A56270" w:rsidRPr="00901F27">
        <w:rPr>
          <w:rFonts w:ascii="Garamond" w:hAnsi="Garamond"/>
          <w:b/>
          <w:color w:val="000000" w:themeColor="text1"/>
        </w:rPr>
        <w:t xml:space="preserve"> o godz. </w:t>
      </w:r>
      <w:r w:rsidR="00474E81" w:rsidRPr="00901F27">
        <w:rPr>
          <w:rFonts w:ascii="Garamond" w:hAnsi="Garamond"/>
          <w:b/>
          <w:color w:val="000000" w:themeColor="text1"/>
        </w:rPr>
        <w:t>1</w:t>
      </w:r>
      <w:r w:rsidR="00D20B78" w:rsidRPr="00901F27">
        <w:rPr>
          <w:rFonts w:ascii="Garamond" w:hAnsi="Garamond"/>
          <w:b/>
          <w:color w:val="000000" w:themeColor="text1"/>
        </w:rPr>
        <w:t>1</w:t>
      </w:r>
      <w:r w:rsidR="00AA75B7" w:rsidRPr="00901F27">
        <w:rPr>
          <w:rFonts w:ascii="Garamond" w:hAnsi="Garamond"/>
          <w:b/>
          <w:color w:val="000000" w:themeColor="text1"/>
        </w:rPr>
        <w:t>:3</w:t>
      </w:r>
      <w:r w:rsidR="00CC3588" w:rsidRPr="00901F27">
        <w:rPr>
          <w:rFonts w:ascii="Garamond" w:hAnsi="Garamond"/>
          <w:b/>
          <w:color w:val="000000" w:themeColor="text1"/>
        </w:rPr>
        <w:t>0</w:t>
      </w:r>
      <w:r w:rsidR="00CC3588" w:rsidRPr="00901F27">
        <w:rPr>
          <w:rFonts w:ascii="Garamond" w:hAnsi="Garamond"/>
          <w:color w:val="000000" w:themeColor="text1"/>
        </w:rPr>
        <w:t>.</w:t>
      </w:r>
    </w:p>
    <w:p w:rsidR="00B32E20" w:rsidRPr="00D92AFE" w:rsidRDefault="005468DD" w:rsidP="00C604BB">
      <w:pPr>
        <w:numPr>
          <w:ilvl w:val="0"/>
          <w:numId w:val="20"/>
        </w:numPr>
        <w:spacing w:line="360" w:lineRule="auto"/>
        <w:jc w:val="both"/>
        <w:rPr>
          <w:rFonts w:ascii="Garamond" w:hAnsi="Garamond"/>
        </w:rPr>
      </w:pPr>
      <w:r w:rsidRPr="00D92AFE">
        <w:rPr>
          <w:rFonts w:ascii="Garamond" w:hAnsi="Garamond"/>
        </w:rPr>
        <w:t>Kolejność otwierania ofert jest zgodna z kolejnością rejestracji ich wpływu do Zamawiającego.</w:t>
      </w:r>
    </w:p>
    <w:p w:rsidR="00B32E20" w:rsidRPr="00D92AFE" w:rsidRDefault="00A56270" w:rsidP="00C604BB">
      <w:pPr>
        <w:numPr>
          <w:ilvl w:val="0"/>
          <w:numId w:val="20"/>
        </w:numPr>
        <w:spacing w:line="360" w:lineRule="auto"/>
        <w:jc w:val="both"/>
        <w:rPr>
          <w:rFonts w:ascii="Garamond" w:hAnsi="Garamond"/>
        </w:rPr>
      </w:pPr>
      <w:r w:rsidRPr="00D92AFE">
        <w:rPr>
          <w:rFonts w:ascii="Garamond" w:hAnsi="Garamond"/>
        </w:rPr>
        <w:t xml:space="preserve">Konsekwencje złożenia oferty niezgodnie z ww. wymogami ponosi </w:t>
      </w:r>
      <w:r w:rsidR="003664F7" w:rsidRPr="00D92AFE">
        <w:rPr>
          <w:rFonts w:ascii="Garamond" w:hAnsi="Garamond"/>
        </w:rPr>
        <w:t xml:space="preserve">Wykonawca </w:t>
      </w:r>
      <w:r w:rsidR="005254A6" w:rsidRPr="00D92AFE">
        <w:rPr>
          <w:rFonts w:ascii="Garamond" w:hAnsi="Garamond"/>
        </w:rPr>
        <w:br/>
      </w:r>
      <w:r w:rsidR="003664F7" w:rsidRPr="00D92AFE">
        <w:rPr>
          <w:rFonts w:ascii="Garamond" w:hAnsi="Garamond"/>
        </w:rPr>
        <w:t>(</w:t>
      </w:r>
      <w:r w:rsidRPr="00D92AFE">
        <w:rPr>
          <w:rFonts w:ascii="Garamond" w:hAnsi="Garamond"/>
        </w:rPr>
        <w:t>np. potraktowanie oferty jako zwykłej korespondencji i nie dostarczenie jej na miejsce składania ofert w terminie określonym w SIWZ).</w:t>
      </w:r>
    </w:p>
    <w:p w:rsidR="00B32E20" w:rsidRPr="00D92AFE" w:rsidRDefault="00636F3E" w:rsidP="00C604BB">
      <w:pPr>
        <w:numPr>
          <w:ilvl w:val="0"/>
          <w:numId w:val="20"/>
        </w:numPr>
        <w:spacing w:line="360" w:lineRule="auto"/>
        <w:jc w:val="both"/>
        <w:rPr>
          <w:rFonts w:ascii="Garamond" w:hAnsi="Garamond"/>
        </w:rPr>
      </w:pPr>
      <w:r w:rsidRPr="00D92AFE">
        <w:rPr>
          <w:rFonts w:ascii="Garamond" w:hAnsi="Garamond"/>
        </w:rPr>
        <w:lastRenderedPageBreak/>
        <w:t>Podczas otwarcia ofert Zamawiający ogłosi nazwy i adresy Wyko</w:t>
      </w:r>
      <w:r w:rsidR="00EA2EC2" w:rsidRPr="00D92AFE">
        <w:rPr>
          <w:rFonts w:ascii="Garamond" w:hAnsi="Garamond"/>
        </w:rPr>
        <w:t>nawców oraz informację dotyczącą</w:t>
      </w:r>
      <w:r w:rsidRPr="00D92AFE">
        <w:rPr>
          <w:rFonts w:ascii="Garamond" w:hAnsi="Garamond"/>
        </w:rPr>
        <w:t xml:space="preserve"> ceny</w:t>
      </w:r>
      <w:r w:rsidR="00EA2EC2" w:rsidRPr="00D92AFE">
        <w:rPr>
          <w:rFonts w:ascii="Garamond" w:hAnsi="Garamond"/>
        </w:rPr>
        <w:t xml:space="preserve"> i</w:t>
      </w:r>
      <w:r w:rsidRPr="00D92AFE">
        <w:rPr>
          <w:rFonts w:ascii="Garamond" w:hAnsi="Garamond"/>
        </w:rPr>
        <w:t xml:space="preserve"> termin</w:t>
      </w:r>
      <w:r w:rsidR="00EA2EC2" w:rsidRPr="00D92AFE">
        <w:rPr>
          <w:rFonts w:ascii="Garamond" w:hAnsi="Garamond"/>
        </w:rPr>
        <w:t>u</w:t>
      </w:r>
      <w:r w:rsidRPr="00D92AFE">
        <w:rPr>
          <w:rFonts w:ascii="Garamond" w:hAnsi="Garamond"/>
        </w:rPr>
        <w:t xml:space="preserve"> wykonania zamówieni</w:t>
      </w:r>
      <w:r w:rsidR="0090556D" w:rsidRPr="00D92AFE">
        <w:rPr>
          <w:rFonts w:ascii="Garamond" w:hAnsi="Garamond"/>
        </w:rPr>
        <w:t>a</w:t>
      </w:r>
      <w:r w:rsidRPr="00D92AFE">
        <w:rPr>
          <w:rFonts w:ascii="Garamond" w:hAnsi="Garamond"/>
        </w:rPr>
        <w:t>.</w:t>
      </w:r>
    </w:p>
    <w:p w:rsidR="005468DD" w:rsidRPr="00D92AFE" w:rsidRDefault="00636F3E" w:rsidP="00C604BB">
      <w:pPr>
        <w:numPr>
          <w:ilvl w:val="0"/>
          <w:numId w:val="20"/>
        </w:numPr>
        <w:spacing w:line="360" w:lineRule="auto"/>
        <w:jc w:val="both"/>
        <w:rPr>
          <w:rFonts w:ascii="Garamond" w:hAnsi="Garamond"/>
        </w:rPr>
      </w:pPr>
      <w:r w:rsidRPr="00D92AFE">
        <w:rPr>
          <w:rFonts w:ascii="Garamond" w:hAnsi="Garamond"/>
        </w:rPr>
        <w:t xml:space="preserve">Wykonawcy mogą być obecni przy otwieraniu ofert. W przypadku, gdy Wykonawca nie był obecny przy otwieraniu ofert, może wystąpić </w:t>
      </w:r>
      <w:r w:rsidR="00A61097" w:rsidRPr="00D92AFE">
        <w:rPr>
          <w:rFonts w:ascii="Garamond" w:hAnsi="Garamond"/>
        </w:rPr>
        <w:t>do Zamawiającego z wnioskiem o przesłanie informacji podawanych w trakcie otwarcia ofert. Zama</w:t>
      </w:r>
      <w:r w:rsidR="007A302E" w:rsidRPr="00D92AFE">
        <w:rPr>
          <w:rFonts w:ascii="Garamond" w:hAnsi="Garamond"/>
        </w:rPr>
        <w:t>wiający prześle niezwłocznie te </w:t>
      </w:r>
      <w:r w:rsidR="00A61097" w:rsidRPr="00D92AFE">
        <w:rPr>
          <w:rFonts w:ascii="Garamond" w:hAnsi="Garamond"/>
        </w:rPr>
        <w:t>informacje.</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81"/>
              <w:rPr>
                <w:rFonts w:ascii="Garamond" w:hAnsi="Garamond" w:cs="Calibri"/>
                <w:bCs w:val="0"/>
                <w:sz w:val="28"/>
                <w:szCs w:val="28"/>
              </w:rPr>
            </w:pPr>
            <w:bookmarkStart w:id="18" w:name="_Toc329695636"/>
            <w:r w:rsidRPr="00D92AFE">
              <w:rPr>
                <w:rFonts w:ascii="Garamond" w:hAnsi="Garamond" w:cs="Calibri"/>
                <w:bCs w:val="0"/>
                <w:sz w:val="28"/>
                <w:szCs w:val="28"/>
              </w:rPr>
              <w:t>OPIS SPOSOBU OBLICZANIA WARTOŚCI OFERTY</w:t>
            </w:r>
            <w:bookmarkEnd w:id="18"/>
          </w:p>
        </w:tc>
      </w:tr>
    </w:tbl>
    <w:p w:rsidR="003D5461" w:rsidRPr="00D92AFE" w:rsidRDefault="003D5461" w:rsidP="0090556D">
      <w:pPr>
        <w:spacing w:line="360" w:lineRule="auto"/>
        <w:jc w:val="both"/>
        <w:rPr>
          <w:rFonts w:ascii="Garamond" w:hAnsi="Garamond" w:cs="Calibri"/>
        </w:rPr>
      </w:pPr>
    </w:p>
    <w:p w:rsidR="00587276" w:rsidRPr="00D92AFE" w:rsidRDefault="00BB6717" w:rsidP="00587276">
      <w:pPr>
        <w:pStyle w:val="Tekstpodstawowy"/>
        <w:numPr>
          <w:ilvl w:val="0"/>
          <w:numId w:val="2"/>
        </w:numPr>
        <w:spacing w:after="0" w:line="360" w:lineRule="auto"/>
        <w:jc w:val="both"/>
        <w:rPr>
          <w:rFonts w:ascii="Garamond" w:hAnsi="Garamond"/>
        </w:rPr>
      </w:pPr>
      <w:r w:rsidRPr="00D92AFE">
        <w:rPr>
          <w:rFonts w:ascii="Garamond" w:hAnsi="Garamond"/>
        </w:rPr>
        <w:t>Cenę</w:t>
      </w:r>
      <w:r w:rsidR="00587276" w:rsidRPr="00D92AFE">
        <w:rPr>
          <w:rFonts w:ascii="Garamond" w:hAnsi="Garamond"/>
        </w:rPr>
        <w:t xml:space="preserve"> brutto oferty oblicza się z zastosowaniem iloczynu cen jednostkowych netto oraz szacowanego zużycia energii (kWh) zawartego w Szczegółowym opisie przedmiotu zamówienia stanowiącym załącznik nr 1 do SIWZ, powiększonego o należny podatek VAT.</w:t>
      </w:r>
    </w:p>
    <w:p w:rsidR="00574860" w:rsidRPr="00D92AFE" w:rsidRDefault="008B7BC7" w:rsidP="00710C4E">
      <w:pPr>
        <w:numPr>
          <w:ilvl w:val="0"/>
          <w:numId w:val="2"/>
        </w:numPr>
        <w:spacing w:line="360" w:lineRule="auto"/>
        <w:jc w:val="both"/>
        <w:rPr>
          <w:rFonts w:ascii="Garamond" w:hAnsi="Garamond" w:cs="Calibri"/>
        </w:rPr>
      </w:pPr>
      <w:r w:rsidRPr="00D92AFE">
        <w:rPr>
          <w:rFonts w:ascii="Garamond" w:hAnsi="Garamond" w:cs="Calibri"/>
        </w:rPr>
        <w:t>Wykonawca określi wartość</w:t>
      </w:r>
      <w:r w:rsidR="00574860" w:rsidRPr="00D92AFE">
        <w:rPr>
          <w:rFonts w:ascii="Garamond" w:hAnsi="Garamond" w:cs="Calibri"/>
        </w:rPr>
        <w:t xml:space="preserve"> realizacji zamówienia zgodnie z Formularzem oferty, który stanowi załącznik nr 2 do SIWZ.</w:t>
      </w:r>
    </w:p>
    <w:p w:rsidR="002D63EF" w:rsidRPr="00D92AFE" w:rsidRDefault="008B7BC7" w:rsidP="00710C4E">
      <w:pPr>
        <w:numPr>
          <w:ilvl w:val="0"/>
          <w:numId w:val="2"/>
        </w:numPr>
        <w:spacing w:line="360" w:lineRule="auto"/>
        <w:jc w:val="both"/>
        <w:rPr>
          <w:rFonts w:ascii="Garamond" w:hAnsi="Garamond" w:cs="Calibri"/>
        </w:rPr>
      </w:pPr>
      <w:r w:rsidRPr="00D92AFE">
        <w:rPr>
          <w:rFonts w:ascii="Garamond" w:hAnsi="Garamond" w:cs="Calibri"/>
        </w:rPr>
        <w:t>Wartości</w:t>
      </w:r>
      <w:r w:rsidR="002D63EF" w:rsidRPr="00D92AFE">
        <w:rPr>
          <w:rFonts w:ascii="Garamond" w:hAnsi="Garamond" w:cs="Calibri"/>
        </w:rPr>
        <w:t xml:space="preserve"> zawarte w Formularzu oferty</w:t>
      </w:r>
      <w:r w:rsidR="00EA2EC2" w:rsidRPr="00D92AFE">
        <w:rPr>
          <w:rFonts w:ascii="Garamond" w:hAnsi="Garamond" w:cs="Calibri"/>
        </w:rPr>
        <w:t>,</w:t>
      </w:r>
      <w:r w:rsidR="002D63EF" w:rsidRPr="00D92AFE">
        <w:rPr>
          <w:rFonts w:ascii="Garamond" w:hAnsi="Garamond" w:cs="Calibri"/>
        </w:rPr>
        <w:t xml:space="preserve"> o którym mowa powyżej muszą być wyrażone </w:t>
      </w:r>
      <w:r w:rsidRPr="00D92AFE">
        <w:rPr>
          <w:rFonts w:ascii="Garamond" w:hAnsi="Garamond" w:cs="Calibri"/>
        </w:rPr>
        <w:br/>
      </w:r>
      <w:r w:rsidR="002D63EF" w:rsidRPr="00D92AFE">
        <w:rPr>
          <w:rFonts w:ascii="Garamond" w:hAnsi="Garamond" w:cs="Calibri"/>
        </w:rPr>
        <w:t>w złotych polskich z dokładnością do dwóch miejsc po przecinku.</w:t>
      </w:r>
    </w:p>
    <w:p w:rsidR="00611E09" w:rsidRPr="00D92AFE" w:rsidRDefault="002D63EF" w:rsidP="00611E09">
      <w:pPr>
        <w:numPr>
          <w:ilvl w:val="0"/>
          <w:numId w:val="2"/>
        </w:numPr>
        <w:spacing w:line="360" w:lineRule="auto"/>
        <w:jc w:val="both"/>
        <w:rPr>
          <w:rFonts w:ascii="Garamond" w:hAnsi="Garamond" w:cs="Calibri"/>
        </w:rPr>
      </w:pPr>
      <w:r w:rsidRPr="00D92AFE">
        <w:rPr>
          <w:rFonts w:ascii="Garamond" w:hAnsi="Garamond" w:cs="Calibri"/>
        </w:rPr>
        <w:t>Ceny jednostk</w:t>
      </w:r>
      <w:r w:rsidR="000F3ABE" w:rsidRPr="00D92AFE">
        <w:rPr>
          <w:rFonts w:ascii="Garamond" w:hAnsi="Garamond" w:cs="Calibri"/>
        </w:rPr>
        <w:t>owe zawarte w Formularzu oferty</w:t>
      </w:r>
      <w:r w:rsidR="005432BB" w:rsidRPr="00D92AFE">
        <w:rPr>
          <w:rFonts w:ascii="Garamond" w:hAnsi="Garamond" w:cs="Calibri"/>
        </w:rPr>
        <w:t>,</w:t>
      </w:r>
      <w:r w:rsidRPr="00D92AFE">
        <w:rPr>
          <w:rFonts w:ascii="Garamond" w:hAnsi="Garamond" w:cs="Calibri"/>
        </w:rPr>
        <w:t xml:space="preserve"> o którym mowa powyżej</w:t>
      </w:r>
      <w:r w:rsidR="005432BB" w:rsidRPr="00D92AFE">
        <w:rPr>
          <w:rFonts w:ascii="Garamond" w:hAnsi="Garamond" w:cs="Calibri"/>
        </w:rPr>
        <w:t>,</w:t>
      </w:r>
      <w:r w:rsidR="00703D38">
        <w:rPr>
          <w:rFonts w:ascii="Garamond" w:hAnsi="Garamond" w:cs="Calibri"/>
        </w:rPr>
        <w:t xml:space="preserve"> muszą być wyrażone w </w:t>
      </w:r>
      <w:r w:rsidRPr="00D92AFE">
        <w:rPr>
          <w:rFonts w:ascii="Garamond" w:hAnsi="Garamond" w:cs="Calibri"/>
        </w:rPr>
        <w:t>złotych polskich z dokładnością do czterech miejsc po przecinku.</w:t>
      </w:r>
    </w:p>
    <w:p w:rsidR="002D63EF" w:rsidRPr="00D92AFE" w:rsidRDefault="002D63EF" w:rsidP="00710C4E">
      <w:pPr>
        <w:numPr>
          <w:ilvl w:val="0"/>
          <w:numId w:val="2"/>
        </w:numPr>
        <w:spacing w:line="360" w:lineRule="auto"/>
        <w:jc w:val="both"/>
        <w:rPr>
          <w:rFonts w:ascii="Garamond" w:hAnsi="Garamond" w:cs="Calibri"/>
        </w:rPr>
      </w:pPr>
      <w:r w:rsidRPr="00D92AFE">
        <w:rPr>
          <w:rFonts w:ascii="Garamond" w:hAnsi="Garamond" w:cs="Calibri"/>
        </w:rPr>
        <w:t>Wszelkie rozliczenia między Zamawiają</w:t>
      </w:r>
      <w:r w:rsidR="00832737" w:rsidRPr="00D92AFE">
        <w:rPr>
          <w:rFonts w:ascii="Garamond" w:hAnsi="Garamond" w:cs="Calibri"/>
        </w:rPr>
        <w:t>cym a Wykonawcą prowadzone będą</w:t>
      </w:r>
      <w:r w:rsidR="006332E5">
        <w:rPr>
          <w:rFonts w:ascii="Garamond" w:hAnsi="Garamond" w:cs="Calibri"/>
        </w:rPr>
        <w:t xml:space="preserve"> w złotych polskich, </w:t>
      </w:r>
      <w:r w:rsidR="006332E5" w:rsidRPr="008C373C">
        <w:rPr>
          <w:rFonts w:ascii="Garamond" w:hAnsi="Garamond"/>
          <w:color w:val="000000"/>
        </w:rPr>
        <w:t>przy czym w przypadku konieczności przeliczenia wartości walut obcych na walutę polską wykonawca przyjmie do przeliczenia kursy średnich walut obcych opublikowane przez Narodowy Bank Polski na dzień zaistnienia zdarzenia będącego podstawą do sporządzenia dokumentu potwierdzającego spełnianie przez wykonawcę warunków udziału w postępowaniu</w:t>
      </w:r>
      <w:r w:rsidR="006332E5">
        <w:rPr>
          <w:rFonts w:ascii="Garamond" w:hAnsi="Garamond"/>
          <w:color w:val="000000"/>
        </w:rPr>
        <w:t xml:space="preserve">. </w:t>
      </w:r>
    </w:p>
    <w:p w:rsidR="002D63EF" w:rsidRPr="00D92AFE" w:rsidRDefault="002F5A6F" w:rsidP="00710C4E">
      <w:pPr>
        <w:numPr>
          <w:ilvl w:val="0"/>
          <w:numId w:val="2"/>
        </w:numPr>
        <w:spacing w:line="360" w:lineRule="auto"/>
        <w:jc w:val="both"/>
        <w:rPr>
          <w:rFonts w:ascii="Garamond" w:hAnsi="Garamond" w:cs="Calibri"/>
        </w:rPr>
      </w:pPr>
      <w:r w:rsidRPr="00D92AFE">
        <w:rPr>
          <w:rFonts w:ascii="Garamond" w:hAnsi="Garamond" w:cs="Calibri"/>
        </w:rPr>
        <w:t>Wykonawca</w:t>
      </w:r>
      <w:r w:rsidR="008B7BC7" w:rsidRPr="00D92AFE">
        <w:rPr>
          <w:rFonts w:ascii="Garamond" w:hAnsi="Garamond" w:cs="Calibri"/>
        </w:rPr>
        <w:t xml:space="preserve"> oblicza wartość</w:t>
      </w:r>
      <w:r w:rsidR="002D63EF" w:rsidRPr="00D92AFE">
        <w:rPr>
          <w:rFonts w:ascii="Garamond" w:hAnsi="Garamond" w:cs="Calibri"/>
        </w:rPr>
        <w:t xml:space="preserve"> brutto według stawki VAT obowiązującej w dniu składania oferty.</w:t>
      </w:r>
    </w:p>
    <w:p w:rsidR="002D63EF" w:rsidRPr="00D92AFE" w:rsidRDefault="00314597" w:rsidP="00611E09">
      <w:pPr>
        <w:numPr>
          <w:ilvl w:val="0"/>
          <w:numId w:val="2"/>
        </w:numPr>
        <w:spacing w:line="360" w:lineRule="auto"/>
        <w:jc w:val="both"/>
        <w:rPr>
          <w:rFonts w:ascii="Garamond" w:hAnsi="Garamond"/>
          <w:b/>
        </w:rPr>
      </w:pPr>
      <w:r w:rsidRPr="00D92AFE">
        <w:rPr>
          <w:rFonts w:ascii="Garamond" w:hAnsi="Garamond" w:cs="Calibri"/>
        </w:rPr>
        <w:t>Cena</w:t>
      </w:r>
      <w:r w:rsidR="00D60113" w:rsidRPr="00D92AFE">
        <w:rPr>
          <w:rFonts w:ascii="Garamond" w:hAnsi="Garamond" w:cs="Calibri"/>
        </w:rPr>
        <w:t xml:space="preserve"> jednostkow</w:t>
      </w:r>
      <w:r w:rsidRPr="00D92AFE">
        <w:rPr>
          <w:rFonts w:ascii="Garamond" w:hAnsi="Garamond" w:cs="Calibri"/>
        </w:rPr>
        <w:t>a</w:t>
      </w:r>
      <w:r w:rsidR="002D63EF" w:rsidRPr="00D92AFE">
        <w:rPr>
          <w:rFonts w:ascii="Garamond" w:hAnsi="Garamond" w:cs="Calibri"/>
        </w:rPr>
        <w:t xml:space="preserve"> netto (</w:t>
      </w:r>
      <w:r w:rsidR="00D60113" w:rsidRPr="00D92AFE">
        <w:rPr>
          <w:rFonts w:ascii="Garamond" w:hAnsi="Garamond" w:cs="Calibri"/>
        </w:rPr>
        <w:t xml:space="preserve">tj. cena bez podatku VAT) </w:t>
      </w:r>
      <w:r w:rsidRPr="00D92AFE">
        <w:rPr>
          <w:rFonts w:ascii="Garamond" w:hAnsi="Garamond" w:cs="Calibri"/>
        </w:rPr>
        <w:t>będzie podlegała</w:t>
      </w:r>
      <w:r w:rsidR="007A302E" w:rsidRPr="00D92AFE">
        <w:rPr>
          <w:rFonts w:ascii="Garamond" w:hAnsi="Garamond" w:cs="Calibri"/>
        </w:rPr>
        <w:t xml:space="preserve"> zmianie tylko w </w:t>
      </w:r>
      <w:r w:rsidR="002D63EF" w:rsidRPr="00D92AFE">
        <w:rPr>
          <w:rFonts w:ascii="Garamond" w:hAnsi="Garamond" w:cs="Calibri"/>
        </w:rPr>
        <w:t xml:space="preserve">przypadku ustawowej zmiany opodatkowania energii elektrycznej podatkiem akcyzowym. </w:t>
      </w:r>
      <w:r w:rsidR="00611E09" w:rsidRPr="00D92AFE">
        <w:rPr>
          <w:rFonts w:ascii="Garamond" w:hAnsi="Garamond" w:cs="Tahoma"/>
        </w:rPr>
        <w:t xml:space="preserve">Ceny jednostkowe muszą obejmować wszystkie koszty i składniki związane z realizacją przedmiotu umowy, należności wynikające z obowiązujących przepisów. </w:t>
      </w:r>
    </w:p>
    <w:p w:rsidR="00BF4667" w:rsidRPr="00D92AFE" w:rsidRDefault="008B7BC7" w:rsidP="00710C4E">
      <w:pPr>
        <w:numPr>
          <w:ilvl w:val="0"/>
          <w:numId w:val="2"/>
        </w:numPr>
        <w:spacing w:line="360" w:lineRule="auto"/>
        <w:jc w:val="both"/>
        <w:rPr>
          <w:rFonts w:ascii="Garamond" w:hAnsi="Garamond" w:cs="Calibri"/>
          <w:color w:val="FF0000"/>
        </w:rPr>
      </w:pPr>
      <w:r w:rsidRPr="00D92AFE">
        <w:rPr>
          <w:rFonts w:ascii="Garamond" w:hAnsi="Garamond" w:cs="Calibri"/>
        </w:rPr>
        <w:t>Cena</w:t>
      </w:r>
      <w:r w:rsidR="00BF4667" w:rsidRPr="00D92AFE">
        <w:rPr>
          <w:rFonts w:ascii="Garamond" w:hAnsi="Garamond" w:cs="Calibri"/>
        </w:rPr>
        <w:t xml:space="preserve"> winna obejmować wszystkie zobowiązania,</w:t>
      </w:r>
      <w:r w:rsidR="00D7130A" w:rsidRPr="00D92AFE">
        <w:rPr>
          <w:rFonts w:ascii="Garamond" w:hAnsi="Garamond" w:cs="Calibri"/>
        </w:rPr>
        <w:t xml:space="preserve"> </w:t>
      </w:r>
      <w:r w:rsidR="00BF4667" w:rsidRPr="00D92AFE">
        <w:rPr>
          <w:rFonts w:ascii="Garamond" w:hAnsi="Garamond" w:cs="Calibri"/>
        </w:rPr>
        <w:t xml:space="preserve">składniki i koszty związane </w:t>
      </w:r>
      <w:r w:rsidR="00D7130A" w:rsidRPr="00D92AFE">
        <w:rPr>
          <w:rFonts w:ascii="Garamond" w:hAnsi="Garamond" w:cs="Calibri"/>
        </w:rPr>
        <w:t xml:space="preserve">z </w:t>
      </w:r>
      <w:r w:rsidR="00BF4667" w:rsidRPr="00D92AFE">
        <w:rPr>
          <w:rFonts w:ascii="Garamond" w:hAnsi="Garamond" w:cs="Calibri"/>
        </w:rPr>
        <w:t>wykonaniem zamówienia.</w:t>
      </w:r>
    </w:p>
    <w:p w:rsidR="00636F75" w:rsidRPr="00D92AFE" w:rsidRDefault="00C21291" w:rsidP="0088570F">
      <w:pPr>
        <w:numPr>
          <w:ilvl w:val="0"/>
          <w:numId w:val="2"/>
        </w:numPr>
        <w:spacing w:line="360" w:lineRule="auto"/>
        <w:jc w:val="both"/>
        <w:rPr>
          <w:rFonts w:ascii="Garamond" w:hAnsi="Garamond" w:cs="Calibri"/>
          <w:color w:val="FF0000"/>
        </w:rPr>
      </w:pPr>
      <w:r w:rsidRPr="00D92AFE">
        <w:rPr>
          <w:rFonts w:ascii="Garamond" w:hAnsi="Garamond" w:cs="Calibri"/>
        </w:rPr>
        <w:t>Cena nie podlega waloryzacji.</w:t>
      </w:r>
    </w:p>
    <w:p w:rsidR="0088570F" w:rsidRPr="00D92AFE" w:rsidRDefault="0088570F" w:rsidP="0088570F">
      <w:pPr>
        <w:spacing w:line="360" w:lineRule="auto"/>
        <w:ind w:left="720"/>
        <w:jc w:val="both"/>
        <w:rPr>
          <w:rFonts w:ascii="Garamond" w:hAnsi="Garamond" w:cs="Calibri"/>
          <w:color w:val="FF0000"/>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71"/>
              <w:rPr>
                <w:rFonts w:ascii="Garamond" w:hAnsi="Garamond" w:cs="Calibri"/>
                <w:bCs w:val="0"/>
                <w:sz w:val="24"/>
                <w:szCs w:val="24"/>
              </w:rPr>
            </w:pPr>
            <w:bookmarkStart w:id="19" w:name="_Toc329695637"/>
            <w:r w:rsidRPr="00D92AFE">
              <w:rPr>
                <w:rFonts w:ascii="Garamond" w:hAnsi="Garamond" w:cs="Calibri"/>
                <w:bCs w:val="0"/>
                <w:sz w:val="24"/>
                <w:szCs w:val="24"/>
              </w:rPr>
              <w:t>OPIS KRYTERIÓW, KTÓRYMI ZAMAWIAJĄCY BĘDZIE SIĘ KIEROWAŁ PRZY WYBORZE OFERTY, WRAZ Z PODANIEM</w:t>
            </w:r>
            <w:r w:rsidR="003A6117" w:rsidRPr="00D92AFE">
              <w:rPr>
                <w:rFonts w:ascii="Garamond" w:hAnsi="Garamond" w:cs="Calibri"/>
                <w:bCs w:val="0"/>
                <w:sz w:val="24"/>
                <w:szCs w:val="24"/>
              </w:rPr>
              <w:t xml:space="preserve"> Z</w:t>
            </w:r>
            <w:r w:rsidRPr="00D92AFE">
              <w:rPr>
                <w:rFonts w:ascii="Garamond" w:hAnsi="Garamond" w:cs="Calibri"/>
                <w:bCs w:val="0"/>
                <w:sz w:val="24"/>
                <w:szCs w:val="24"/>
              </w:rPr>
              <w:t>NACZENIA TYCH KRYTERIÓW I SPOSOBU OCENY OFERT</w:t>
            </w:r>
            <w:bookmarkEnd w:id="19"/>
          </w:p>
        </w:tc>
      </w:tr>
    </w:tbl>
    <w:p w:rsidR="004D4CBE" w:rsidRPr="00D92AFE" w:rsidRDefault="004D4CBE" w:rsidP="0088570F">
      <w:pPr>
        <w:rPr>
          <w:rFonts w:ascii="Garamond" w:hAnsi="Garamond"/>
        </w:rPr>
      </w:pPr>
    </w:p>
    <w:p w:rsidR="008557E0" w:rsidRPr="00D92AFE" w:rsidRDefault="008557E0" w:rsidP="009C1E37">
      <w:pPr>
        <w:widowControl w:val="0"/>
        <w:autoSpaceDE w:val="0"/>
        <w:autoSpaceDN w:val="0"/>
        <w:adjustRightInd w:val="0"/>
        <w:spacing w:line="360" w:lineRule="auto"/>
        <w:jc w:val="both"/>
        <w:rPr>
          <w:rFonts w:ascii="Garamond" w:hAnsi="Garamond" w:cs="Calibri"/>
        </w:rPr>
      </w:pPr>
      <w:r w:rsidRPr="00D92AFE">
        <w:rPr>
          <w:rFonts w:ascii="Garamond" w:hAnsi="Garamond" w:cs="Calibri"/>
        </w:rPr>
        <w:t>Oferty oceniane będą w dwóch etapach:</w:t>
      </w:r>
    </w:p>
    <w:p w:rsidR="008557E0" w:rsidRPr="00D92AFE" w:rsidRDefault="008557E0" w:rsidP="009C1E37">
      <w:pPr>
        <w:spacing w:line="360" w:lineRule="auto"/>
        <w:jc w:val="both"/>
        <w:rPr>
          <w:rFonts w:ascii="Garamond" w:hAnsi="Garamond" w:cs="Calibri"/>
        </w:rPr>
      </w:pPr>
      <w:r w:rsidRPr="00D92AFE">
        <w:rPr>
          <w:rFonts w:ascii="Garamond" w:hAnsi="Garamond" w:cs="Calibri"/>
          <w:b/>
        </w:rPr>
        <w:t>I etap:</w:t>
      </w:r>
      <w:r w:rsidRPr="00D92AFE">
        <w:rPr>
          <w:rFonts w:ascii="Garamond" w:hAnsi="Garamond" w:cs="Calibri"/>
        </w:rPr>
        <w:t xml:space="preserve"> ocena w zakresie wymagań formalnych i kompletności oferty.</w:t>
      </w:r>
    </w:p>
    <w:p w:rsidR="008557E0" w:rsidRPr="00D92AFE" w:rsidRDefault="008557E0" w:rsidP="00C604BB">
      <w:pPr>
        <w:numPr>
          <w:ilvl w:val="0"/>
          <w:numId w:val="10"/>
        </w:numPr>
        <w:spacing w:line="360" w:lineRule="auto"/>
        <w:jc w:val="both"/>
        <w:rPr>
          <w:rFonts w:ascii="Garamond" w:hAnsi="Garamond" w:cs="Calibri"/>
        </w:rPr>
      </w:pPr>
      <w:r w:rsidRPr="00D92AFE">
        <w:rPr>
          <w:rFonts w:ascii="Garamond" w:hAnsi="Garamond" w:cs="Calibri"/>
        </w:rPr>
        <w:lastRenderedPageBreak/>
        <w:t>Oferty niespełniające wymagań określonych w ustawie Prawo zamówień publicznych i SIWZ zostaną odrzucone.</w:t>
      </w:r>
    </w:p>
    <w:p w:rsidR="008557E0" w:rsidRPr="00D92AFE" w:rsidRDefault="008557E0" w:rsidP="00C604BB">
      <w:pPr>
        <w:numPr>
          <w:ilvl w:val="0"/>
          <w:numId w:val="10"/>
        </w:numPr>
        <w:spacing w:line="360" w:lineRule="auto"/>
        <w:jc w:val="both"/>
        <w:rPr>
          <w:rFonts w:ascii="Garamond" w:hAnsi="Garamond" w:cs="Calibri"/>
        </w:rPr>
      </w:pPr>
      <w:r w:rsidRPr="00D92AFE">
        <w:rPr>
          <w:rFonts w:ascii="Garamond" w:hAnsi="Garamond" w:cs="Calibri"/>
        </w:rPr>
        <w:t>Rozpatrywane będą oferty niepodlegające odrzuceniu, złożone przez Wykonawców niepodlegających wykluczeniu zgodnie z ustawą Prawo zamówień publicznych i SIWZ.</w:t>
      </w:r>
    </w:p>
    <w:p w:rsidR="008557E0" w:rsidRPr="00D92AFE" w:rsidRDefault="008557E0" w:rsidP="00C604BB">
      <w:pPr>
        <w:numPr>
          <w:ilvl w:val="0"/>
          <w:numId w:val="10"/>
        </w:numPr>
        <w:spacing w:line="360" w:lineRule="auto"/>
        <w:jc w:val="both"/>
        <w:rPr>
          <w:rFonts w:ascii="Garamond" w:hAnsi="Garamond" w:cs="Calibri"/>
        </w:rPr>
      </w:pPr>
      <w:r w:rsidRPr="00D92AFE">
        <w:rPr>
          <w:rFonts w:ascii="Garamond" w:hAnsi="Garamond" w:cs="Calibri"/>
        </w:rPr>
        <w:t>W toku dokonywania kwalifikacji i oceny złożonych ofert Zamawiający może żądać udzielenia przez Wykonawców wyjaśnień dotyczących treści złożonych prz</w:t>
      </w:r>
      <w:r w:rsidR="007A302E" w:rsidRPr="00D92AFE">
        <w:rPr>
          <w:rFonts w:ascii="Garamond" w:hAnsi="Garamond" w:cs="Calibri"/>
        </w:rPr>
        <w:t>ez nich ofert oraz stosownie do </w:t>
      </w:r>
      <w:r w:rsidRPr="00D92AFE">
        <w:rPr>
          <w:rFonts w:ascii="Garamond" w:hAnsi="Garamond" w:cs="Calibri"/>
        </w:rPr>
        <w:t>art. 26 ust. 4 ustawy Prawo zamówień publicznych i SIWZ.</w:t>
      </w:r>
    </w:p>
    <w:p w:rsidR="008557E0" w:rsidRPr="00D92AFE" w:rsidRDefault="008557E0" w:rsidP="009C1E37">
      <w:pPr>
        <w:spacing w:line="360" w:lineRule="auto"/>
        <w:jc w:val="both"/>
        <w:rPr>
          <w:rFonts w:ascii="Garamond" w:hAnsi="Garamond" w:cs="Calibri"/>
        </w:rPr>
      </w:pPr>
    </w:p>
    <w:p w:rsidR="008557E0" w:rsidRPr="00D92AFE" w:rsidRDefault="008557E0" w:rsidP="009C1E37">
      <w:pPr>
        <w:spacing w:line="360" w:lineRule="auto"/>
        <w:jc w:val="both"/>
        <w:rPr>
          <w:rFonts w:ascii="Garamond" w:hAnsi="Garamond" w:cs="Calibri"/>
        </w:rPr>
      </w:pPr>
      <w:r w:rsidRPr="00D92AFE">
        <w:rPr>
          <w:rFonts w:ascii="Garamond" w:hAnsi="Garamond" w:cs="Calibri"/>
          <w:b/>
        </w:rPr>
        <w:t xml:space="preserve">II etap: </w:t>
      </w:r>
      <w:r w:rsidRPr="00D92AFE">
        <w:rPr>
          <w:rFonts w:ascii="Garamond" w:hAnsi="Garamond" w:cs="Calibri"/>
        </w:rPr>
        <w:t>ocena merytoryczna</w:t>
      </w:r>
      <w:r w:rsidRPr="00D92AFE">
        <w:rPr>
          <w:rFonts w:ascii="Garamond" w:hAnsi="Garamond" w:cs="Calibri"/>
          <w:b/>
        </w:rPr>
        <w:t xml:space="preserve"> </w:t>
      </w:r>
      <w:r w:rsidRPr="00D92AFE">
        <w:rPr>
          <w:rFonts w:ascii="Garamond" w:hAnsi="Garamond" w:cs="Calibri"/>
        </w:rPr>
        <w:t>według określonego kryterium.</w:t>
      </w:r>
    </w:p>
    <w:p w:rsidR="001F4861" w:rsidRPr="00D92AFE" w:rsidRDefault="001F4861" w:rsidP="009C1E37">
      <w:pPr>
        <w:spacing w:line="360" w:lineRule="auto"/>
        <w:jc w:val="both"/>
        <w:rPr>
          <w:rFonts w:ascii="Garamond" w:hAnsi="Garamond" w:cs="Calibri"/>
        </w:rPr>
      </w:pPr>
      <w:r w:rsidRPr="00D92AFE">
        <w:rPr>
          <w:rFonts w:ascii="Garamond" w:hAnsi="Garamond" w:cs="Calibri"/>
        </w:rPr>
        <w:t>Kryterium Cena (koszt) – waga 100%.</w:t>
      </w:r>
    </w:p>
    <w:p w:rsidR="001F4861" w:rsidRPr="00D92AFE" w:rsidRDefault="001F4861" w:rsidP="005254A6">
      <w:pPr>
        <w:autoSpaceDE w:val="0"/>
        <w:autoSpaceDN w:val="0"/>
        <w:adjustRightInd w:val="0"/>
        <w:spacing w:line="360" w:lineRule="auto"/>
        <w:jc w:val="both"/>
        <w:rPr>
          <w:rFonts w:ascii="Garamond" w:eastAsia="TimesNewRoman" w:hAnsi="Garamond" w:cs="Calibri"/>
        </w:rPr>
      </w:pPr>
      <w:r w:rsidRPr="00D92AFE">
        <w:rPr>
          <w:rFonts w:ascii="Garamond" w:hAnsi="Garamond" w:cs="Calibri"/>
        </w:rPr>
        <w:t>Kryterium wyboru oferty najkorzystniejszej b</w:t>
      </w:r>
      <w:r w:rsidRPr="00D92AFE">
        <w:rPr>
          <w:rFonts w:ascii="Garamond" w:eastAsia="TimesNewRoman" w:hAnsi="Garamond" w:cs="Calibri"/>
        </w:rPr>
        <w:t>ę</w:t>
      </w:r>
      <w:r w:rsidRPr="00D92AFE">
        <w:rPr>
          <w:rFonts w:ascii="Garamond" w:hAnsi="Garamond" w:cs="Calibri"/>
        </w:rPr>
        <w:t>dzie najni</w:t>
      </w:r>
      <w:r w:rsidRPr="00D92AFE">
        <w:rPr>
          <w:rFonts w:ascii="Garamond" w:eastAsia="TimesNewRoman" w:hAnsi="Garamond" w:cs="Calibri"/>
        </w:rPr>
        <w:t>ż</w:t>
      </w:r>
      <w:r w:rsidR="008557E0" w:rsidRPr="00D92AFE">
        <w:rPr>
          <w:rFonts w:ascii="Garamond" w:hAnsi="Garamond" w:cs="Calibri"/>
        </w:rPr>
        <w:t>sza cena. Oferta z najniższą</w:t>
      </w:r>
      <w:r w:rsidRPr="00D92AFE">
        <w:rPr>
          <w:rFonts w:ascii="Garamond" w:eastAsia="TimesNewRoman" w:hAnsi="Garamond" w:cs="Calibri"/>
        </w:rPr>
        <w:t xml:space="preserve"> </w:t>
      </w:r>
      <w:r w:rsidRPr="00D92AFE">
        <w:rPr>
          <w:rFonts w:ascii="Garamond" w:hAnsi="Garamond" w:cs="Calibri"/>
        </w:rPr>
        <w:t>cen</w:t>
      </w:r>
      <w:r w:rsidRPr="00D92AFE">
        <w:rPr>
          <w:rFonts w:ascii="Garamond" w:eastAsia="TimesNewRoman" w:hAnsi="Garamond" w:cs="Calibri"/>
        </w:rPr>
        <w:t>ą</w:t>
      </w:r>
      <w:r w:rsidR="005254A6" w:rsidRPr="00D92AFE">
        <w:rPr>
          <w:rFonts w:ascii="Garamond" w:eastAsia="TimesNewRoman" w:hAnsi="Garamond" w:cs="Calibri"/>
        </w:rPr>
        <w:t xml:space="preserve"> </w:t>
      </w:r>
      <w:r w:rsidRPr="00D92AFE">
        <w:rPr>
          <w:rFonts w:ascii="Garamond" w:hAnsi="Garamond" w:cs="Calibri"/>
        </w:rPr>
        <w:t>spo</w:t>
      </w:r>
      <w:r w:rsidRPr="00D92AFE">
        <w:rPr>
          <w:rFonts w:ascii="Garamond" w:eastAsia="TimesNewRoman" w:hAnsi="Garamond" w:cs="Calibri"/>
        </w:rPr>
        <w:t>ś</w:t>
      </w:r>
      <w:r w:rsidR="000F5BC4">
        <w:rPr>
          <w:rFonts w:ascii="Garamond" w:hAnsi="Garamond" w:cs="Calibri"/>
        </w:rPr>
        <w:t xml:space="preserve">ród ofert </w:t>
      </w:r>
      <w:r w:rsidRPr="00D92AFE">
        <w:rPr>
          <w:rFonts w:ascii="Garamond" w:hAnsi="Garamond" w:cs="Calibri"/>
        </w:rPr>
        <w:t>nieodrzuconych otrzyma 100 punktów</w:t>
      </w:r>
      <w:r w:rsidRPr="00D92AFE">
        <w:rPr>
          <w:rFonts w:ascii="Garamond" w:hAnsi="Garamond" w:cs="Calibri"/>
          <w:b/>
          <w:bCs/>
        </w:rPr>
        <w:t xml:space="preserve">. </w:t>
      </w:r>
      <w:r w:rsidRPr="00D92AFE">
        <w:rPr>
          <w:rFonts w:ascii="Garamond" w:hAnsi="Garamond" w:cs="Calibri"/>
        </w:rPr>
        <w:t>Pozostałe proporcjonalnie mniej, według</w:t>
      </w:r>
      <w:r w:rsidR="005254A6" w:rsidRPr="00D92AFE">
        <w:rPr>
          <w:rFonts w:ascii="Garamond" w:eastAsia="TimesNewRoman" w:hAnsi="Garamond" w:cs="Calibri"/>
        </w:rPr>
        <w:t xml:space="preserve"> </w:t>
      </w:r>
      <w:r w:rsidRPr="00D92AFE">
        <w:rPr>
          <w:rFonts w:ascii="Garamond" w:hAnsi="Garamond" w:cs="Calibri"/>
        </w:rPr>
        <w:t>formuły:</w:t>
      </w:r>
    </w:p>
    <w:p w:rsidR="001F4861" w:rsidRPr="00D92AFE" w:rsidRDefault="001F4861" w:rsidP="009C1E37">
      <w:pPr>
        <w:spacing w:line="360" w:lineRule="auto"/>
        <w:jc w:val="both"/>
        <w:rPr>
          <w:rFonts w:ascii="Garamond" w:hAnsi="Garamond" w:cs="Calibri"/>
        </w:rPr>
      </w:pPr>
      <w:r w:rsidRPr="00D92AFE">
        <w:rPr>
          <w:rFonts w:ascii="Garamond" w:hAnsi="Garamond" w:cs="Calibri"/>
        </w:rPr>
        <w:t>C=(</w:t>
      </w:r>
      <w:proofErr w:type="spellStart"/>
      <w:r w:rsidRPr="00D92AFE">
        <w:rPr>
          <w:rFonts w:ascii="Garamond" w:hAnsi="Garamond" w:cs="Calibri"/>
        </w:rPr>
        <w:t>C</w:t>
      </w:r>
      <w:r w:rsidRPr="00D92AFE">
        <w:rPr>
          <w:rFonts w:ascii="Garamond" w:hAnsi="Garamond" w:cs="Calibri"/>
          <w:vertAlign w:val="subscript"/>
        </w:rPr>
        <w:t>min</w:t>
      </w:r>
      <w:proofErr w:type="spellEnd"/>
      <w:r w:rsidRPr="00D92AFE">
        <w:rPr>
          <w:rFonts w:ascii="Garamond" w:hAnsi="Garamond" w:cs="Calibri"/>
        </w:rPr>
        <w:t xml:space="preserve"> / </w:t>
      </w:r>
      <w:proofErr w:type="spellStart"/>
      <w:r w:rsidRPr="00D92AFE">
        <w:rPr>
          <w:rFonts w:ascii="Garamond" w:hAnsi="Garamond" w:cs="Calibri"/>
        </w:rPr>
        <w:t>C</w:t>
      </w:r>
      <w:r w:rsidRPr="00D92AFE">
        <w:rPr>
          <w:rFonts w:ascii="Garamond" w:hAnsi="Garamond" w:cs="Calibri"/>
          <w:vertAlign w:val="subscript"/>
        </w:rPr>
        <w:t>oferta</w:t>
      </w:r>
      <w:proofErr w:type="spellEnd"/>
      <w:r w:rsidRPr="00D92AFE">
        <w:rPr>
          <w:rFonts w:ascii="Garamond" w:hAnsi="Garamond" w:cs="Calibri"/>
        </w:rPr>
        <w:t>) * 100 pkt.,</w:t>
      </w:r>
    </w:p>
    <w:p w:rsidR="001F4861" w:rsidRPr="00D92AFE" w:rsidRDefault="001F4861" w:rsidP="009C1E37">
      <w:pPr>
        <w:spacing w:line="360" w:lineRule="auto"/>
        <w:jc w:val="both"/>
        <w:rPr>
          <w:rFonts w:ascii="Garamond" w:hAnsi="Garamond" w:cs="Calibri"/>
        </w:rPr>
      </w:pPr>
      <w:proofErr w:type="spellStart"/>
      <w:r w:rsidRPr="00D92AFE">
        <w:rPr>
          <w:rFonts w:ascii="Garamond" w:hAnsi="Garamond" w:cs="Calibri"/>
        </w:rPr>
        <w:t>C</w:t>
      </w:r>
      <w:r w:rsidRPr="00D92AFE">
        <w:rPr>
          <w:rFonts w:ascii="Garamond" w:hAnsi="Garamond" w:cs="Calibri"/>
          <w:vertAlign w:val="subscript"/>
        </w:rPr>
        <w:t>min</w:t>
      </w:r>
      <w:proofErr w:type="spellEnd"/>
      <w:r w:rsidRPr="00D92AFE">
        <w:rPr>
          <w:rFonts w:ascii="Garamond" w:hAnsi="Garamond" w:cs="Calibri"/>
          <w:vertAlign w:val="subscript"/>
        </w:rPr>
        <w:t xml:space="preserve"> </w:t>
      </w:r>
      <w:r w:rsidRPr="00D92AFE">
        <w:rPr>
          <w:rFonts w:ascii="Garamond" w:hAnsi="Garamond" w:cs="Calibri"/>
        </w:rPr>
        <w:t>oznacza najniższą cenę zaoferowaną w postępowaniu,</w:t>
      </w:r>
    </w:p>
    <w:p w:rsidR="001F4861" w:rsidRPr="00D92AFE" w:rsidRDefault="001F4861" w:rsidP="009C1E37">
      <w:pPr>
        <w:spacing w:line="360" w:lineRule="auto"/>
        <w:jc w:val="both"/>
        <w:rPr>
          <w:rFonts w:ascii="Garamond" w:hAnsi="Garamond" w:cs="Calibri"/>
        </w:rPr>
      </w:pPr>
      <w:proofErr w:type="spellStart"/>
      <w:r w:rsidRPr="00D92AFE">
        <w:rPr>
          <w:rFonts w:ascii="Garamond" w:hAnsi="Garamond" w:cs="Calibri"/>
        </w:rPr>
        <w:t>C</w:t>
      </w:r>
      <w:r w:rsidRPr="00D92AFE">
        <w:rPr>
          <w:rFonts w:ascii="Garamond" w:hAnsi="Garamond" w:cs="Calibri"/>
          <w:vertAlign w:val="subscript"/>
        </w:rPr>
        <w:t>oferta</w:t>
      </w:r>
      <w:proofErr w:type="spellEnd"/>
      <w:r w:rsidRPr="00D92AFE">
        <w:rPr>
          <w:rFonts w:ascii="Garamond" w:hAnsi="Garamond" w:cs="Calibri"/>
        </w:rPr>
        <w:t xml:space="preserve"> cena badanej oferty.</w:t>
      </w:r>
    </w:p>
    <w:p w:rsidR="001F4861" w:rsidRPr="00D92AFE" w:rsidRDefault="001F4861" w:rsidP="009C1E37">
      <w:pPr>
        <w:spacing w:line="360" w:lineRule="auto"/>
        <w:jc w:val="both"/>
        <w:rPr>
          <w:rFonts w:ascii="Garamond" w:hAnsi="Garamond" w:cs="Calibri"/>
        </w:rPr>
      </w:pPr>
    </w:p>
    <w:p w:rsidR="00960FF7" w:rsidRPr="00D92AFE" w:rsidRDefault="001F4861" w:rsidP="00EA2EC2">
      <w:pPr>
        <w:spacing w:line="360" w:lineRule="auto"/>
        <w:jc w:val="both"/>
        <w:rPr>
          <w:rFonts w:ascii="Garamond" w:hAnsi="Garamond" w:cs="Calibri"/>
        </w:rPr>
      </w:pPr>
      <w:r w:rsidRPr="00D92AFE">
        <w:rPr>
          <w:rFonts w:ascii="Garamond" w:hAnsi="Garamond" w:cs="Calibri"/>
        </w:rPr>
        <w:t>Zamawiający udzieli zamówienia Wykonawcy, którego oferta zosta</w:t>
      </w:r>
      <w:r w:rsidR="00EA2EC2" w:rsidRPr="00D92AFE">
        <w:rPr>
          <w:rFonts w:ascii="Garamond" w:hAnsi="Garamond" w:cs="Calibri"/>
        </w:rPr>
        <w:t>nie uznana za najkorzystniejszą,</w:t>
      </w:r>
      <w:r w:rsidRPr="00D92AFE">
        <w:rPr>
          <w:rFonts w:ascii="Garamond" w:hAnsi="Garamond" w:cs="Calibri"/>
        </w:rPr>
        <w:t xml:space="preserve"> </w:t>
      </w:r>
      <w:r w:rsidR="000F5BC4">
        <w:rPr>
          <w:rFonts w:ascii="Garamond" w:hAnsi="Garamond" w:cs="Calibri"/>
        </w:rPr>
        <w:t>w </w:t>
      </w:r>
      <w:r w:rsidRPr="00D92AFE">
        <w:rPr>
          <w:rFonts w:ascii="Garamond" w:hAnsi="Garamond" w:cs="Calibri"/>
        </w:rPr>
        <w:t>oparciu</w:t>
      </w:r>
      <w:r w:rsidR="00EA2EC2" w:rsidRPr="00D92AFE">
        <w:rPr>
          <w:rFonts w:ascii="Garamond" w:hAnsi="Garamond" w:cs="Calibri"/>
        </w:rPr>
        <w:t xml:space="preserve"> o kryterium oceny ofert opisanego</w:t>
      </w:r>
      <w:r w:rsidRPr="00D92AFE">
        <w:rPr>
          <w:rFonts w:ascii="Garamond" w:hAnsi="Garamond" w:cs="Calibri"/>
        </w:rPr>
        <w:t xml:space="preserve"> w SIWZ.</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71"/>
              <w:rPr>
                <w:rFonts w:ascii="Garamond" w:hAnsi="Garamond" w:cs="Calibri"/>
                <w:bCs w:val="0"/>
                <w:sz w:val="24"/>
                <w:szCs w:val="24"/>
              </w:rPr>
            </w:pPr>
            <w:bookmarkStart w:id="20" w:name="_Toc329695638"/>
            <w:r w:rsidRPr="00D92AFE">
              <w:rPr>
                <w:rFonts w:ascii="Garamond" w:hAnsi="Garamond" w:cs="Calibri"/>
                <w:bCs w:val="0"/>
                <w:sz w:val="24"/>
                <w:szCs w:val="24"/>
              </w:rPr>
              <w:t>INFORMACJA O FORMALNOŚCIACH, JAK</w:t>
            </w:r>
            <w:r w:rsidR="007A302E" w:rsidRPr="00D92AFE">
              <w:rPr>
                <w:rFonts w:ascii="Garamond" w:hAnsi="Garamond" w:cs="Calibri"/>
                <w:bCs w:val="0"/>
                <w:sz w:val="24"/>
                <w:szCs w:val="24"/>
              </w:rPr>
              <w:t>IE POWINNY ZOSTAĆ DOPEŁNIONE PO </w:t>
            </w:r>
            <w:r w:rsidRPr="00D92AFE">
              <w:rPr>
                <w:rFonts w:ascii="Garamond" w:hAnsi="Garamond" w:cs="Calibri"/>
                <w:bCs w:val="0"/>
                <w:sz w:val="24"/>
                <w:szCs w:val="24"/>
              </w:rPr>
              <w:t>WYBORZE</w:t>
            </w:r>
            <w:r w:rsidR="00BC0CC5">
              <w:rPr>
                <w:rFonts w:ascii="Garamond" w:hAnsi="Garamond" w:cs="Calibri"/>
                <w:bCs w:val="0"/>
                <w:sz w:val="24"/>
                <w:szCs w:val="24"/>
              </w:rPr>
              <w:t xml:space="preserve"> OFERTY W CELU ZAWARCIA UMOWY W </w:t>
            </w:r>
            <w:r w:rsidRPr="00D92AFE">
              <w:rPr>
                <w:rFonts w:ascii="Garamond" w:hAnsi="Garamond" w:cs="Calibri"/>
                <w:bCs w:val="0"/>
                <w:sz w:val="24"/>
                <w:szCs w:val="24"/>
              </w:rPr>
              <w:t>SPRAWIE ZAMÓWIENIA PUBLICZNEGO</w:t>
            </w:r>
            <w:bookmarkEnd w:id="20"/>
            <w:r w:rsidRPr="00D92AFE">
              <w:rPr>
                <w:rFonts w:ascii="Garamond" w:hAnsi="Garamond" w:cs="Calibri"/>
                <w:bCs w:val="0"/>
                <w:sz w:val="24"/>
                <w:szCs w:val="24"/>
              </w:rPr>
              <w:t xml:space="preserve"> </w:t>
            </w:r>
          </w:p>
        </w:tc>
      </w:tr>
    </w:tbl>
    <w:p w:rsidR="004D4CBE" w:rsidRPr="00D92AFE" w:rsidRDefault="004D4CBE" w:rsidP="0088570F">
      <w:pPr>
        <w:rPr>
          <w:rFonts w:ascii="Garamond" w:hAnsi="Garamond"/>
        </w:rPr>
      </w:pPr>
    </w:p>
    <w:p w:rsidR="00E54E15" w:rsidRPr="00D92AFE" w:rsidRDefault="00D271BC" w:rsidP="00C604BB">
      <w:pPr>
        <w:numPr>
          <w:ilvl w:val="0"/>
          <w:numId w:val="15"/>
        </w:numPr>
        <w:spacing w:line="360" w:lineRule="auto"/>
        <w:jc w:val="both"/>
        <w:rPr>
          <w:rFonts w:ascii="Garamond" w:hAnsi="Garamond"/>
          <w:color w:val="000000"/>
        </w:rPr>
      </w:pPr>
      <w:r w:rsidRPr="00D92AFE">
        <w:rPr>
          <w:rFonts w:ascii="Garamond" w:hAnsi="Garamond" w:cs="Calibri"/>
        </w:rPr>
        <w:t>Niezwłocznie po wyborze najkorzystniejszej oferty</w:t>
      </w:r>
      <w:r w:rsidR="00710C4E" w:rsidRPr="00D92AFE">
        <w:rPr>
          <w:rFonts w:ascii="Garamond" w:hAnsi="Garamond" w:cs="Calibri"/>
        </w:rPr>
        <w:t>,</w:t>
      </w:r>
      <w:r w:rsidR="00AB04F6" w:rsidRPr="00D92AFE">
        <w:rPr>
          <w:rFonts w:ascii="Garamond" w:hAnsi="Garamond" w:cs="Calibri"/>
        </w:rPr>
        <w:t xml:space="preserve"> </w:t>
      </w:r>
      <w:r w:rsidR="00E54E15" w:rsidRPr="00D92AFE">
        <w:rPr>
          <w:rFonts w:ascii="Garamond" w:hAnsi="Garamond"/>
          <w:color w:val="000000"/>
        </w:rPr>
        <w:t>Zamawiający zawiadomi Wykonawców, którzy złożyli oferty, o:</w:t>
      </w:r>
    </w:p>
    <w:p w:rsidR="00E54E15" w:rsidRPr="00D92AFE" w:rsidRDefault="00E54E15" w:rsidP="00C604BB">
      <w:pPr>
        <w:numPr>
          <w:ilvl w:val="1"/>
          <w:numId w:val="15"/>
        </w:numPr>
        <w:spacing w:line="360" w:lineRule="auto"/>
        <w:jc w:val="both"/>
        <w:rPr>
          <w:rFonts w:ascii="Garamond" w:hAnsi="Garamond"/>
          <w:color w:val="000000"/>
        </w:rPr>
      </w:pPr>
      <w:r w:rsidRPr="00D92AFE">
        <w:rPr>
          <w:rFonts w:ascii="Garamond" w:hAnsi="Garamond"/>
        </w:rPr>
        <w:t>wyborze najkorzystniejszej oferty, podając nazwę (firmę) albo imię i nazwisko, siedzibę albo miejsce zamieszkania i adres Wykonawcy, którego ofertę wybrano, uzasadnienie jej wyboru oraz nazwy (firmy) albo imiona i nazwiska, siedz</w:t>
      </w:r>
      <w:r w:rsidR="00BC0CC5">
        <w:rPr>
          <w:rFonts w:ascii="Garamond" w:hAnsi="Garamond"/>
        </w:rPr>
        <w:t>iby albo miejsca zamieszkania i </w:t>
      </w:r>
      <w:r w:rsidRPr="00D92AFE">
        <w:rPr>
          <w:rFonts w:ascii="Garamond" w:hAnsi="Garamond"/>
        </w:rPr>
        <w:t>adresy Wykonawców, którzy złożyli oferty</w:t>
      </w:r>
      <w:r w:rsidR="00AB04F6" w:rsidRPr="00D92AFE">
        <w:rPr>
          <w:rFonts w:ascii="Garamond" w:hAnsi="Garamond"/>
        </w:rPr>
        <w:t>,</w:t>
      </w:r>
      <w:r w:rsidRPr="00D92AFE">
        <w:rPr>
          <w:rFonts w:ascii="Garamond" w:hAnsi="Garamond"/>
        </w:rPr>
        <w:t xml:space="preserve"> a także</w:t>
      </w:r>
      <w:r w:rsidR="00BC0CC5">
        <w:rPr>
          <w:rFonts w:ascii="Garamond" w:hAnsi="Garamond"/>
        </w:rPr>
        <w:t xml:space="preserve"> punktację przyznaną ofertom, w </w:t>
      </w:r>
      <w:r w:rsidRPr="00D92AFE">
        <w:rPr>
          <w:rFonts w:ascii="Garamond" w:hAnsi="Garamond"/>
        </w:rPr>
        <w:t>każdym kryterium oceny ofert i łączną punktację,</w:t>
      </w:r>
    </w:p>
    <w:p w:rsidR="00E54E15" w:rsidRPr="00D92AFE" w:rsidRDefault="00E54E15" w:rsidP="00C604BB">
      <w:pPr>
        <w:numPr>
          <w:ilvl w:val="1"/>
          <w:numId w:val="15"/>
        </w:numPr>
        <w:spacing w:line="360" w:lineRule="auto"/>
        <w:jc w:val="both"/>
        <w:rPr>
          <w:rFonts w:ascii="Garamond" w:hAnsi="Garamond"/>
          <w:color w:val="000000"/>
        </w:rPr>
      </w:pPr>
      <w:r w:rsidRPr="00D92AFE">
        <w:rPr>
          <w:rFonts w:ascii="Garamond" w:hAnsi="Garamond"/>
          <w:color w:val="000000"/>
        </w:rPr>
        <w:t xml:space="preserve">Wykonawcach, których oferty zostały odrzucone, podając uzasadnienie faktyczne </w:t>
      </w:r>
      <w:r w:rsidRPr="00D92AFE">
        <w:rPr>
          <w:rFonts w:ascii="Garamond" w:hAnsi="Garamond"/>
          <w:color w:val="000000"/>
        </w:rPr>
        <w:br/>
        <w:t>i prawne,</w:t>
      </w:r>
    </w:p>
    <w:p w:rsidR="00E54E15" w:rsidRPr="00D92AFE" w:rsidRDefault="00E54E15" w:rsidP="00C604BB">
      <w:pPr>
        <w:numPr>
          <w:ilvl w:val="1"/>
          <w:numId w:val="15"/>
        </w:numPr>
        <w:spacing w:line="360" w:lineRule="auto"/>
        <w:jc w:val="both"/>
        <w:rPr>
          <w:rFonts w:ascii="Garamond" w:hAnsi="Garamond"/>
          <w:color w:val="000000"/>
        </w:rPr>
      </w:pPr>
      <w:r w:rsidRPr="00D92AFE">
        <w:rPr>
          <w:rFonts w:ascii="Garamond" w:hAnsi="Garamond"/>
          <w:color w:val="000000"/>
        </w:rPr>
        <w:t>Wykonawcach, którzy zostali wykluczeni z postępowania o udzielenie zamówienia, podając uzasadnienie faktyczne i prawne,</w:t>
      </w:r>
    </w:p>
    <w:p w:rsidR="00E54E15" w:rsidRPr="00D92AFE" w:rsidRDefault="00E54E15" w:rsidP="00C604BB">
      <w:pPr>
        <w:numPr>
          <w:ilvl w:val="1"/>
          <w:numId w:val="15"/>
        </w:numPr>
        <w:spacing w:line="360" w:lineRule="auto"/>
        <w:jc w:val="both"/>
        <w:rPr>
          <w:rFonts w:ascii="Garamond" w:hAnsi="Garamond"/>
          <w:color w:val="000000"/>
        </w:rPr>
      </w:pPr>
      <w:r w:rsidRPr="00D92AFE">
        <w:rPr>
          <w:rFonts w:ascii="Garamond" w:hAnsi="Garamond"/>
          <w:color w:val="000000"/>
        </w:rPr>
        <w:t>terminie po upływie, którego umowa w sprawie zamówienia publicznego może być zawarta.</w:t>
      </w:r>
    </w:p>
    <w:p w:rsidR="00E54E15" w:rsidRPr="00D92AFE" w:rsidRDefault="00E54E15" w:rsidP="00C604BB">
      <w:pPr>
        <w:numPr>
          <w:ilvl w:val="0"/>
          <w:numId w:val="15"/>
        </w:numPr>
        <w:spacing w:line="360" w:lineRule="auto"/>
        <w:jc w:val="both"/>
        <w:rPr>
          <w:rFonts w:ascii="Garamond" w:hAnsi="Garamond"/>
          <w:color w:val="000000"/>
        </w:rPr>
      </w:pPr>
      <w:r w:rsidRPr="00D92AFE">
        <w:rPr>
          <w:rFonts w:ascii="Garamond" w:hAnsi="Garamond"/>
        </w:rPr>
        <w:t xml:space="preserve">Niezwłocznie po wyborze najkorzystniejszej oferty Zamawiający zamieszcza informację, </w:t>
      </w:r>
      <w:r w:rsidRPr="00D92AFE">
        <w:rPr>
          <w:rFonts w:ascii="Garamond" w:hAnsi="Garamond"/>
        </w:rPr>
        <w:br/>
        <w:t>o których mow</w:t>
      </w:r>
      <w:r w:rsidR="00EA2EC2" w:rsidRPr="00D92AFE">
        <w:rPr>
          <w:rFonts w:ascii="Garamond" w:hAnsi="Garamond"/>
        </w:rPr>
        <w:t xml:space="preserve">a w ust. 1 </w:t>
      </w:r>
      <w:r w:rsidRPr="00D92AFE">
        <w:rPr>
          <w:rFonts w:ascii="Garamond" w:hAnsi="Garamond"/>
        </w:rPr>
        <w:t>równie</w:t>
      </w:r>
      <w:r w:rsidR="00EA2EC2" w:rsidRPr="00D92AFE">
        <w:rPr>
          <w:rFonts w:ascii="Garamond" w:hAnsi="Garamond"/>
        </w:rPr>
        <w:t xml:space="preserve">ż na stronie internetowej oraz </w:t>
      </w:r>
      <w:r w:rsidRPr="00D92AFE">
        <w:rPr>
          <w:rFonts w:ascii="Garamond" w:hAnsi="Garamond"/>
        </w:rPr>
        <w:t>w</w:t>
      </w:r>
      <w:r w:rsidR="00BC0CC5">
        <w:rPr>
          <w:rFonts w:ascii="Garamond" w:hAnsi="Garamond"/>
        </w:rPr>
        <w:t xml:space="preserve"> miejscu publicznie dostępnym w </w:t>
      </w:r>
      <w:r w:rsidRPr="00D92AFE">
        <w:rPr>
          <w:rFonts w:ascii="Garamond" w:hAnsi="Garamond"/>
        </w:rPr>
        <w:t>swojej siedzibie.</w:t>
      </w:r>
    </w:p>
    <w:p w:rsidR="00E54E15" w:rsidRPr="00D92AFE" w:rsidRDefault="00D271BC" w:rsidP="00C604BB">
      <w:pPr>
        <w:numPr>
          <w:ilvl w:val="0"/>
          <w:numId w:val="15"/>
        </w:numPr>
        <w:spacing w:line="360" w:lineRule="auto"/>
        <w:jc w:val="both"/>
        <w:rPr>
          <w:rFonts w:ascii="Garamond" w:hAnsi="Garamond"/>
          <w:color w:val="000000"/>
        </w:rPr>
      </w:pPr>
      <w:r w:rsidRPr="00D92AFE">
        <w:rPr>
          <w:rFonts w:ascii="Garamond" w:hAnsi="Garamond" w:cs="Calibri"/>
        </w:rPr>
        <w:lastRenderedPageBreak/>
        <w:t xml:space="preserve">Zamawiający unieważni postępowanie w przypadku zaistnienia okoliczności wymienionych </w:t>
      </w:r>
      <w:r w:rsidR="00E54E15" w:rsidRPr="00D92AFE">
        <w:rPr>
          <w:rFonts w:ascii="Garamond" w:hAnsi="Garamond" w:cs="Calibri"/>
        </w:rPr>
        <w:br/>
      </w:r>
      <w:r w:rsidRPr="00D92AFE">
        <w:rPr>
          <w:rFonts w:ascii="Garamond" w:hAnsi="Garamond" w:cs="Calibri"/>
        </w:rPr>
        <w:t>w art. 93 ust. 1 ustawy Prawo zamówień publicznych.</w:t>
      </w:r>
    </w:p>
    <w:p w:rsidR="00D271BC" w:rsidRPr="00D92AFE" w:rsidRDefault="00D271BC" w:rsidP="00C604BB">
      <w:pPr>
        <w:numPr>
          <w:ilvl w:val="0"/>
          <w:numId w:val="15"/>
        </w:numPr>
        <w:spacing w:line="360" w:lineRule="auto"/>
        <w:jc w:val="both"/>
        <w:rPr>
          <w:rFonts w:ascii="Garamond" w:hAnsi="Garamond"/>
          <w:color w:val="000000"/>
        </w:rPr>
      </w:pPr>
      <w:r w:rsidRPr="00D92AFE">
        <w:rPr>
          <w:rFonts w:ascii="Garamond" w:hAnsi="Garamond" w:cs="Calibri"/>
          <w:color w:val="000000"/>
        </w:rPr>
        <w:t>Umowa zostanie zawarta w formie pisemnej:</w:t>
      </w:r>
    </w:p>
    <w:p w:rsidR="00D271BC" w:rsidRPr="00D92AFE" w:rsidRDefault="00A521EE" w:rsidP="00E54E15">
      <w:pPr>
        <w:widowControl w:val="0"/>
        <w:tabs>
          <w:tab w:val="left" w:pos="720"/>
        </w:tabs>
        <w:suppressAutoHyphens/>
        <w:autoSpaceDE w:val="0"/>
        <w:autoSpaceDN w:val="0"/>
        <w:adjustRightInd w:val="0"/>
        <w:spacing w:line="360" w:lineRule="auto"/>
        <w:ind w:left="720" w:hanging="180"/>
        <w:jc w:val="both"/>
        <w:rPr>
          <w:rFonts w:ascii="Garamond" w:hAnsi="Garamond" w:cs="Calibri"/>
          <w:color w:val="000000"/>
        </w:rPr>
      </w:pPr>
      <w:r w:rsidRPr="00D92AFE">
        <w:rPr>
          <w:rFonts w:ascii="Garamond" w:hAnsi="Garamond" w:cs="Calibri"/>
          <w:color w:val="000000"/>
        </w:rPr>
        <w:tab/>
      </w:r>
      <w:r w:rsidR="00D271BC" w:rsidRPr="00D92AFE">
        <w:rPr>
          <w:rFonts w:ascii="Garamond" w:hAnsi="Garamond" w:cs="Calibri"/>
          <w:color w:val="000000"/>
        </w:rPr>
        <w:t>1)</w:t>
      </w:r>
      <w:r w:rsidR="00AF1AD6" w:rsidRPr="00D92AFE">
        <w:rPr>
          <w:rFonts w:ascii="Garamond" w:hAnsi="Garamond" w:cs="Calibri"/>
          <w:color w:val="000000"/>
        </w:rPr>
        <w:t xml:space="preserve"> </w:t>
      </w:r>
      <w:r w:rsidR="00D271BC" w:rsidRPr="00D92AFE">
        <w:rPr>
          <w:rFonts w:ascii="Garamond" w:hAnsi="Garamond" w:cs="Calibri"/>
          <w:color w:val="000000"/>
        </w:rPr>
        <w:t xml:space="preserve">w terminie </w:t>
      </w:r>
      <w:r w:rsidR="00311272" w:rsidRPr="00D92AFE">
        <w:rPr>
          <w:rFonts w:ascii="Garamond" w:hAnsi="Garamond" w:cs="Calibri"/>
          <w:color w:val="000000"/>
        </w:rPr>
        <w:t xml:space="preserve">nie krótszym niż </w:t>
      </w:r>
      <w:r w:rsidR="00D271BC" w:rsidRPr="00D92AFE">
        <w:rPr>
          <w:rFonts w:ascii="Garamond" w:hAnsi="Garamond" w:cs="Calibri"/>
          <w:color w:val="000000"/>
        </w:rPr>
        <w:t xml:space="preserve">5 dni od dnia przesłania zawiadomienia o wyborze najkorzystniejszej oferty, jeżeli zostało </w:t>
      </w:r>
      <w:r w:rsidR="00BF5E7E" w:rsidRPr="00D92AFE">
        <w:rPr>
          <w:rFonts w:ascii="Garamond" w:hAnsi="Garamond" w:cs="Calibri"/>
          <w:color w:val="000000"/>
        </w:rPr>
        <w:t>ono przesłane faksem</w:t>
      </w:r>
      <w:r w:rsidR="00D271BC" w:rsidRPr="00D92AFE">
        <w:rPr>
          <w:rFonts w:ascii="Garamond" w:hAnsi="Garamond" w:cs="Calibri"/>
          <w:color w:val="000000"/>
        </w:rPr>
        <w:t>, lub</w:t>
      </w:r>
    </w:p>
    <w:p w:rsidR="00D271BC" w:rsidRPr="00D92AFE" w:rsidRDefault="00D271BC" w:rsidP="009C1E37">
      <w:pPr>
        <w:widowControl w:val="0"/>
        <w:suppressAutoHyphens/>
        <w:autoSpaceDE w:val="0"/>
        <w:autoSpaceDN w:val="0"/>
        <w:adjustRightInd w:val="0"/>
        <w:spacing w:line="360" w:lineRule="auto"/>
        <w:ind w:left="720"/>
        <w:jc w:val="both"/>
        <w:rPr>
          <w:rFonts w:ascii="Garamond" w:hAnsi="Garamond" w:cs="Calibri"/>
          <w:color w:val="000000"/>
        </w:rPr>
      </w:pPr>
      <w:r w:rsidRPr="00D92AFE">
        <w:rPr>
          <w:rFonts w:ascii="Garamond" w:hAnsi="Garamond" w:cs="Calibri"/>
          <w:color w:val="000000"/>
        </w:rPr>
        <w:t>2)</w:t>
      </w:r>
      <w:r w:rsidR="00AF1AD6" w:rsidRPr="00D92AFE">
        <w:rPr>
          <w:rFonts w:ascii="Garamond" w:hAnsi="Garamond" w:cs="Calibri"/>
          <w:color w:val="000000"/>
        </w:rPr>
        <w:t xml:space="preserve"> </w:t>
      </w:r>
      <w:r w:rsidRPr="00D92AFE">
        <w:rPr>
          <w:rFonts w:ascii="Garamond" w:hAnsi="Garamond" w:cs="Calibri"/>
          <w:color w:val="000000"/>
        </w:rPr>
        <w:t xml:space="preserve">w terminie </w:t>
      </w:r>
      <w:r w:rsidR="00311272" w:rsidRPr="00D92AFE">
        <w:rPr>
          <w:rFonts w:ascii="Garamond" w:hAnsi="Garamond" w:cs="Calibri"/>
          <w:color w:val="000000"/>
        </w:rPr>
        <w:t xml:space="preserve">nie krótszym niż </w:t>
      </w:r>
      <w:r w:rsidRPr="00D92AFE">
        <w:rPr>
          <w:rFonts w:ascii="Garamond" w:hAnsi="Garamond" w:cs="Calibri"/>
          <w:color w:val="000000"/>
        </w:rPr>
        <w:t xml:space="preserve">10 dni od dnia przesłania zawiadomienia o wyborze najkorzystniejszej </w:t>
      </w:r>
      <w:r w:rsidR="00AF1AD6" w:rsidRPr="00D92AFE">
        <w:rPr>
          <w:rFonts w:ascii="Garamond" w:hAnsi="Garamond" w:cs="Calibri"/>
          <w:color w:val="000000"/>
        </w:rPr>
        <w:t xml:space="preserve"> </w:t>
      </w:r>
      <w:r w:rsidRPr="00D92AFE">
        <w:rPr>
          <w:rFonts w:ascii="Garamond" w:hAnsi="Garamond" w:cs="Calibri"/>
          <w:color w:val="000000"/>
        </w:rPr>
        <w:t>oferty, jeżeli zostało ono przesłane pisemnie,</w:t>
      </w:r>
    </w:p>
    <w:p w:rsidR="00A521EE" w:rsidRPr="00D92AFE" w:rsidRDefault="00D271BC" w:rsidP="009C1E37">
      <w:pPr>
        <w:widowControl w:val="0"/>
        <w:suppressAutoHyphens/>
        <w:autoSpaceDE w:val="0"/>
        <w:autoSpaceDN w:val="0"/>
        <w:adjustRightInd w:val="0"/>
        <w:spacing w:line="360" w:lineRule="auto"/>
        <w:ind w:left="720"/>
        <w:jc w:val="both"/>
        <w:rPr>
          <w:rFonts w:ascii="Garamond" w:hAnsi="Garamond" w:cs="Calibri"/>
          <w:color w:val="000000"/>
        </w:rPr>
      </w:pPr>
      <w:r w:rsidRPr="00D92AFE">
        <w:rPr>
          <w:rFonts w:ascii="Garamond" w:hAnsi="Garamond" w:cs="Calibri"/>
          <w:color w:val="000000"/>
        </w:rPr>
        <w:t>3)</w:t>
      </w:r>
      <w:r w:rsidR="00AF1AD6" w:rsidRPr="00D92AFE">
        <w:rPr>
          <w:rFonts w:ascii="Garamond" w:hAnsi="Garamond" w:cs="Calibri"/>
          <w:color w:val="000000"/>
        </w:rPr>
        <w:t xml:space="preserve"> </w:t>
      </w:r>
      <w:r w:rsidRPr="00D92AFE">
        <w:rPr>
          <w:rFonts w:ascii="Garamond" w:hAnsi="Garamond" w:cs="Calibri"/>
          <w:color w:val="000000"/>
        </w:rPr>
        <w:t>w przypadku gdy, w postępowaniu złożona została tylko jedna oferta lub nie odrzucono żadnej ofer</w:t>
      </w:r>
      <w:r w:rsidR="00555B40" w:rsidRPr="00D92AFE">
        <w:rPr>
          <w:rFonts w:ascii="Garamond" w:hAnsi="Garamond" w:cs="Calibri"/>
          <w:color w:val="000000"/>
        </w:rPr>
        <w:t>ty oraz nie wykluczono żadnego W</w:t>
      </w:r>
      <w:r w:rsidRPr="00D92AFE">
        <w:rPr>
          <w:rFonts w:ascii="Garamond" w:hAnsi="Garamond" w:cs="Calibri"/>
          <w:color w:val="000000"/>
        </w:rPr>
        <w:t>ykonawcy, możliwe jest zawarcie umowy przed upływem ww. terminów.</w:t>
      </w:r>
    </w:p>
    <w:p w:rsidR="00CE3513" w:rsidRPr="00D92AFE" w:rsidRDefault="00555B40" w:rsidP="00C604BB">
      <w:pPr>
        <w:widowControl w:val="0"/>
        <w:numPr>
          <w:ilvl w:val="0"/>
          <w:numId w:val="15"/>
        </w:numPr>
        <w:suppressAutoHyphens/>
        <w:autoSpaceDE w:val="0"/>
        <w:autoSpaceDN w:val="0"/>
        <w:adjustRightInd w:val="0"/>
        <w:spacing w:line="360" w:lineRule="auto"/>
        <w:jc w:val="both"/>
        <w:rPr>
          <w:rFonts w:ascii="Garamond" w:hAnsi="Garamond" w:cs="Calibri"/>
          <w:color w:val="000000"/>
        </w:rPr>
      </w:pPr>
      <w:r w:rsidRPr="00D92AFE">
        <w:rPr>
          <w:rFonts w:ascii="Garamond" w:hAnsi="Garamond" w:cs="Calibri"/>
          <w:color w:val="000000"/>
        </w:rPr>
        <w:t>W przypadku,</w:t>
      </w:r>
      <w:r w:rsidR="00D271BC" w:rsidRPr="00D92AFE">
        <w:rPr>
          <w:rFonts w:ascii="Garamond" w:hAnsi="Garamond" w:cs="Calibri"/>
          <w:color w:val="000000"/>
        </w:rPr>
        <w:t xml:space="preserve"> gdy okaże się, że wykonawca, którego oferta została wybrana</w:t>
      </w:r>
      <w:r w:rsidRPr="00D92AFE">
        <w:rPr>
          <w:rFonts w:ascii="Garamond" w:hAnsi="Garamond" w:cs="Calibri"/>
          <w:color w:val="000000"/>
        </w:rPr>
        <w:t>,</w:t>
      </w:r>
      <w:r w:rsidR="00D271BC" w:rsidRPr="00D92AFE">
        <w:rPr>
          <w:rFonts w:ascii="Garamond" w:hAnsi="Garamond" w:cs="Calibri"/>
          <w:color w:val="000000"/>
        </w:rPr>
        <w:t xml:space="preserve"> będz</w:t>
      </w:r>
      <w:r w:rsidR="00A521EE" w:rsidRPr="00D92AFE">
        <w:rPr>
          <w:rFonts w:ascii="Garamond" w:hAnsi="Garamond" w:cs="Calibri"/>
          <w:color w:val="000000"/>
        </w:rPr>
        <w:t xml:space="preserve">ie </w:t>
      </w:r>
      <w:r w:rsidR="00532D45">
        <w:rPr>
          <w:rFonts w:ascii="Garamond" w:hAnsi="Garamond" w:cs="Calibri"/>
          <w:color w:val="000000"/>
        </w:rPr>
        <w:t>uchylał się od </w:t>
      </w:r>
      <w:r w:rsidR="00D271BC" w:rsidRPr="00D92AFE">
        <w:rPr>
          <w:rFonts w:ascii="Garamond" w:hAnsi="Garamond" w:cs="Calibri"/>
          <w:color w:val="000000"/>
        </w:rPr>
        <w:t>zawarcia umowy</w:t>
      </w:r>
      <w:r w:rsidRPr="00D92AFE">
        <w:rPr>
          <w:rFonts w:ascii="Garamond" w:hAnsi="Garamond" w:cs="Calibri"/>
          <w:color w:val="000000"/>
        </w:rPr>
        <w:t>, Z</w:t>
      </w:r>
      <w:r w:rsidR="00D271BC" w:rsidRPr="00D92AFE">
        <w:rPr>
          <w:rFonts w:ascii="Garamond" w:hAnsi="Garamond" w:cs="Calibri"/>
          <w:color w:val="000000"/>
        </w:rPr>
        <w:t>amawiający może wybrać ofertę najkorzystniejszą spośród pozostałych ofert, bez przeprowadzani</w:t>
      </w:r>
      <w:r w:rsidR="00A521EE" w:rsidRPr="00D92AFE">
        <w:rPr>
          <w:rFonts w:ascii="Garamond" w:hAnsi="Garamond" w:cs="Calibri"/>
          <w:color w:val="000000"/>
        </w:rPr>
        <w:t xml:space="preserve">a ich ponownej oceny chyba, że </w:t>
      </w:r>
      <w:r w:rsidR="00D271BC" w:rsidRPr="00D92AFE">
        <w:rPr>
          <w:rFonts w:ascii="Garamond" w:hAnsi="Garamond" w:cs="Calibri"/>
          <w:color w:val="000000"/>
        </w:rPr>
        <w:t>zachodzi jedna z przesł</w:t>
      </w:r>
      <w:r w:rsidR="00A521EE" w:rsidRPr="00D92AFE">
        <w:rPr>
          <w:rFonts w:ascii="Garamond" w:hAnsi="Garamond" w:cs="Calibri"/>
          <w:color w:val="000000"/>
        </w:rPr>
        <w:t>anek unieważnienia postępowania.</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rPr>
                <w:rFonts w:ascii="Garamond" w:hAnsi="Garamond" w:cs="Calibri"/>
                <w:bCs w:val="0"/>
                <w:sz w:val="28"/>
                <w:szCs w:val="28"/>
              </w:rPr>
            </w:pPr>
            <w:bookmarkStart w:id="21" w:name="_Toc329695639"/>
            <w:r w:rsidRPr="00D92AFE">
              <w:rPr>
                <w:rFonts w:ascii="Garamond" w:hAnsi="Garamond" w:cs="Calibri"/>
                <w:bCs w:val="0"/>
                <w:sz w:val="28"/>
                <w:szCs w:val="28"/>
              </w:rPr>
              <w:t>ISTOTNE POSTANOWIENIA UMOWY/PROJEKTU UMOWY</w:t>
            </w:r>
            <w:bookmarkEnd w:id="21"/>
          </w:p>
        </w:tc>
      </w:tr>
    </w:tbl>
    <w:p w:rsidR="004D4CBE" w:rsidRPr="00D92AFE" w:rsidRDefault="004D4CBE" w:rsidP="004D4CBE">
      <w:pPr>
        <w:rPr>
          <w:rFonts w:ascii="Garamond" w:hAnsi="Garamond"/>
        </w:rPr>
      </w:pPr>
    </w:p>
    <w:p w:rsidR="000C2CED" w:rsidRPr="00D92AFE" w:rsidRDefault="00B5110C" w:rsidP="00253E8A">
      <w:pPr>
        <w:numPr>
          <w:ilvl w:val="0"/>
          <w:numId w:val="4"/>
        </w:numPr>
        <w:autoSpaceDE w:val="0"/>
        <w:autoSpaceDN w:val="0"/>
        <w:adjustRightInd w:val="0"/>
        <w:spacing w:line="360" w:lineRule="auto"/>
        <w:jc w:val="both"/>
        <w:rPr>
          <w:rFonts w:ascii="Garamond" w:hAnsi="Garamond" w:cs="Calibri"/>
        </w:rPr>
      </w:pPr>
      <w:r w:rsidRPr="00D92AFE">
        <w:rPr>
          <w:rFonts w:ascii="Garamond" w:hAnsi="Garamond" w:cs="Calibri"/>
        </w:rPr>
        <w:t>Umowa na wykonanie zamówienia publiczn</w:t>
      </w:r>
      <w:r w:rsidR="00DA232D" w:rsidRPr="00D92AFE">
        <w:rPr>
          <w:rFonts w:ascii="Garamond" w:hAnsi="Garamond" w:cs="Calibri"/>
        </w:rPr>
        <w:t>ego zostanie zawarta z Wykonawcą</w:t>
      </w:r>
      <w:r w:rsidRPr="00D92AFE">
        <w:rPr>
          <w:rFonts w:ascii="Garamond" w:hAnsi="Garamond" w:cs="Calibri"/>
        </w:rPr>
        <w:t>, który spełni wszystkie postawione wymagania i którego oferta zostanie wybrana jako najkorzystniejsza.</w:t>
      </w:r>
    </w:p>
    <w:p w:rsidR="00B5110C" w:rsidRPr="00D92AFE" w:rsidRDefault="00B5110C" w:rsidP="00253E8A">
      <w:pPr>
        <w:numPr>
          <w:ilvl w:val="0"/>
          <w:numId w:val="4"/>
        </w:numPr>
        <w:autoSpaceDE w:val="0"/>
        <w:autoSpaceDN w:val="0"/>
        <w:adjustRightInd w:val="0"/>
        <w:spacing w:line="360" w:lineRule="auto"/>
        <w:jc w:val="both"/>
        <w:rPr>
          <w:rFonts w:ascii="Garamond" w:hAnsi="Garamond" w:cs="Calibri"/>
        </w:rPr>
      </w:pPr>
      <w:r w:rsidRPr="00D92AFE">
        <w:rPr>
          <w:rFonts w:ascii="Garamond" w:hAnsi="Garamond" w:cs="Calibri"/>
        </w:rPr>
        <w:t xml:space="preserve">Umowa zostanie zawarta wg załączonego </w:t>
      </w:r>
      <w:r w:rsidR="00555B40" w:rsidRPr="00D92AFE">
        <w:rPr>
          <w:rFonts w:ascii="Garamond" w:hAnsi="Garamond" w:cs="Calibri"/>
        </w:rPr>
        <w:t xml:space="preserve">do niniejszej specyfikacji </w:t>
      </w:r>
      <w:r w:rsidR="003A4CA5" w:rsidRPr="00D92AFE">
        <w:rPr>
          <w:rFonts w:ascii="Garamond" w:hAnsi="Garamond" w:cs="Calibri"/>
        </w:rPr>
        <w:t>projektu</w:t>
      </w:r>
      <w:r w:rsidR="000F3ABE" w:rsidRPr="00D92AFE">
        <w:rPr>
          <w:rFonts w:ascii="Garamond" w:hAnsi="Garamond" w:cs="Calibri"/>
        </w:rPr>
        <w:t xml:space="preserve"> (załącznik nr </w:t>
      </w:r>
      <w:r w:rsidR="00280419">
        <w:rPr>
          <w:rFonts w:ascii="Garamond" w:hAnsi="Garamond" w:cs="Calibri"/>
        </w:rPr>
        <w:t>4</w:t>
      </w:r>
      <w:r w:rsidR="00F54706" w:rsidRPr="00D92AFE">
        <w:rPr>
          <w:rFonts w:ascii="Garamond" w:hAnsi="Garamond" w:cs="Calibri"/>
        </w:rPr>
        <w:t>), na </w:t>
      </w:r>
      <w:r w:rsidRPr="00D92AFE">
        <w:rPr>
          <w:rFonts w:ascii="Garamond" w:hAnsi="Garamond" w:cs="Calibri"/>
        </w:rPr>
        <w:t>podstawie złożonej oferty Wykonawcy.</w:t>
      </w:r>
      <w:r w:rsidR="00555B40" w:rsidRPr="00D92AFE">
        <w:rPr>
          <w:rFonts w:ascii="Garamond" w:hAnsi="Garamond" w:cs="Calibri"/>
        </w:rPr>
        <w:t xml:space="preserve"> </w:t>
      </w:r>
      <w:r w:rsidR="00CE3513" w:rsidRPr="00D92AFE">
        <w:rPr>
          <w:rFonts w:ascii="Garamond" w:hAnsi="Garamond" w:cs="Calibri"/>
        </w:rPr>
        <w:t>Projekt</w:t>
      </w:r>
      <w:r w:rsidR="003762C2" w:rsidRPr="00D92AFE">
        <w:rPr>
          <w:rFonts w:ascii="Garamond" w:hAnsi="Garamond" w:cs="Calibri"/>
        </w:rPr>
        <w:t xml:space="preserve"> </w:t>
      </w:r>
      <w:r w:rsidR="000C2CED" w:rsidRPr="00D92AFE">
        <w:rPr>
          <w:rFonts w:ascii="Garamond" w:hAnsi="Garamond" w:cs="Calibri"/>
        </w:rPr>
        <w:t>umowy zawiera warunki dokonywania zmian umowy, o kt</w:t>
      </w:r>
      <w:r w:rsidR="00083086" w:rsidRPr="00D92AFE">
        <w:rPr>
          <w:rFonts w:ascii="Garamond" w:hAnsi="Garamond" w:cs="Calibri"/>
        </w:rPr>
        <w:t xml:space="preserve">órych mowa w art. 144 ustawy </w:t>
      </w:r>
      <w:proofErr w:type="spellStart"/>
      <w:r w:rsidR="00083086" w:rsidRPr="00D92AFE">
        <w:rPr>
          <w:rFonts w:ascii="Garamond" w:hAnsi="Garamond" w:cs="Calibri"/>
        </w:rPr>
        <w:t>Pzp</w:t>
      </w:r>
      <w:proofErr w:type="spellEnd"/>
      <w:r w:rsidR="000C2CED" w:rsidRPr="00D92AFE">
        <w:rPr>
          <w:rFonts w:ascii="Garamond" w:hAnsi="Garamond" w:cs="Calibri"/>
        </w:rPr>
        <w:t>.</w:t>
      </w:r>
    </w:p>
    <w:p w:rsidR="008E01FE" w:rsidRPr="00D92AFE" w:rsidRDefault="008E01FE" w:rsidP="00253E8A">
      <w:pPr>
        <w:numPr>
          <w:ilvl w:val="0"/>
          <w:numId w:val="4"/>
        </w:numPr>
        <w:autoSpaceDE w:val="0"/>
        <w:autoSpaceDN w:val="0"/>
        <w:adjustRightInd w:val="0"/>
        <w:spacing w:line="360" w:lineRule="auto"/>
        <w:jc w:val="both"/>
        <w:rPr>
          <w:rFonts w:ascii="Garamond" w:hAnsi="Garamond" w:cs="Calibri"/>
        </w:rPr>
      </w:pPr>
      <w:r w:rsidRPr="00D92AFE">
        <w:rPr>
          <w:rFonts w:ascii="Garamond" w:hAnsi="Garamond"/>
          <w:b/>
        </w:rPr>
        <w:t xml:space="preserve">Gmina </w:t>
      </w:r>
      <w:r w:rsidR="00F43EAE">
        <w:rPr>
          <w:rFonts w:ascii="Garamond" w:hAnsi="Garamond"/>
          <w:b/>
        </w:rPr>
        <w:t>Sadkowice</w:t>
      </w:r>
      <w:r w:rsidR="00E51981" w:rsidRPr="00D92AFE">
        <w:rPr>
          <w:rFonts w:ascii="Garamond" w:hAnsi="Garamond"/>
          <w:b/>
        </w:rPr>
        <w:t xml:space="preserve"> </w:t>
      </w:r>
      <w:r w:rsidR="00532D45">
        <w:rPr>
          <w:rFonts w:ascii="Garamond" w:hAnsi="Garamond"/>
          <w:b/>
        </w:rPr>
        <w:t>–</w:t>
      </w:r>
      <w:r w:rsidR="00E51981" w:rsidRPr="00D92AFE">
        <w:rPr>
          <w:rFonts w:ascii="Garamond" w:hAnsi="Garamond"/>
          <w:b/>
        </w:rPr>
        <w:t xml:space="preserve"> </w:t>
      </w:r>
      <w:r w:rsidRPr="00D92AFE">
        <w:rPr>
          <w:rFonts w:ascii="Garamond" w:hAnsi="Garamond"/>
        </w:rPr>
        <w:t xml:space="preserve">oraz wyżej wymienione jednostki organizacyjne, będą zawierać </w:t>
      </w:r>
      <w:r w:rsidRPr="00D92AFE">
        <w:rPr>
          <w:rFonts w:ascii="Garamond" w:hAnsi="Garamond"/>
          <w:b/>
        </w:rPr>
        <w:t>odrębne umowy</w:t>
      </w:r>
      <w:r w:rsidRPr="00D92AFE">
        <w:rPr>
          <w:rFonts w:ascii="Garamond" w:hAnsi="Garamond"/>
        </w:rPr>
        <w:t xml:space="preserve"> wynikające z niniejszego postępowania o udzielenie zamówienia publicznego. </w:t>
      </w:r>
      <w:r w:rsidR="00F54706" w:rsidRPr="00D92AFE">
        <w:rPr>
          <w:rFonts w:ascii="Garamond" w:hAnsi="Garamond"/>
        </w:rPr>
        <w:t>W </w:t>
      </w:r>
      <w:r w:rsidR="00E51981" w:rsidRPr="00D92AFE">
        <w:rPr>
          <w:rFonts w:ascii="Garamond" w:hAnsi="Garamond"/>
        </w:rPr>
        <w:t>przypadku obowiązujących umów kompleksowych</w:t>
      </w:r>
      <w:r w:rsidRPr="00D92AFE">
        <w:rPr>
          <w:rFonts w:ascii="Garamond" w:hAnsi="Garamond"/>
        </w:rPr>
        <w:t xml:space="preserve"> zostaną </w:t>
      </w:r>
      <w:r w:rsidR="00E51981" w:rsidRPr="00D92AFE">
        <w:rPr>
          <w:rFonts w:ascii="Garamond" w:hAnsi="Garamond"/>
        </w:rPr>
        <w:t xml:space="preserve">one </w:t>
      </w:r>
      <w:r w:rsidRPr="00D92AFE">
        <w:rPr>
          <w:rFonts w:ascii="Garamond" w:hAnsi="Garamond"/>
        </w:rPr>
        <w:t>wypowiedziane i zawarte nowe umowy sprzedaży i dystrybucji energii elektrycz</w:t>
      </w:r>
      <w:r w:rsidR="00F54706" w:rsidRPr="00D92AFE">
        <w:rPr>
          <w:rFonts w:ascii="Garamond" w:hAnsi="Garamond"/>
        </w:rPr>
        <w:t>nej do obiektów Zamawiającego i </w:t>
      </w:r>
      <w:r w:rsidRPr="00D92AFE">
        <w:rPr>
          <w:rFonts w:ascii="Garamond" w:hAnsi="Garamond"/>
        </w:rPr>
        <w:t>jednostek organizacyjnych</w:t>
      </w:r>
    </w:p>
    <w:p w:rsidR="00BB6717" w:rsidRPr="00D92AFE" w:rsidRDefault="00BB6717" w:rsidP="00253E8A">
      <w:pPr>
        <w:numPr>
          <w:ilvl w:val="0"/>
          <w:numId w:val="4"/>
        </w:numPr>
        <w:autoSpaceDE w:val="0"/>
        <w:autoSpaceDN w:val="0"/>
        <w:adjustRightInd w:val="0"/>
        <w:spacing w:line="360" w:lineRule="auto"/>
        <w:jc w:val="both"/>
        <w:rPr>
          <w:rFonts w:ascii="Garamond" w:hAnsi="Garamond" w:cs="Calibri"/>
        </w:rPr>
      </w:pPr>
      <w:r w:rsidRPr="00D92AFE">
        <w:rPr>
          <w:rFonts w:ascii="Garamond" w:hAnsi="Garamond"/>
        </w:rPr>
        <w:t>Zamawiający dopuszcza zmianę postanowień umowy oraz określa warunki zmian:</w:t>
      </w:r>
    </w:p>
    <w:p w:rsidR="002C35A1" w:rsidRPr="00D92AFE" w:rsidRDefault="00BB6717" w:rsidP="00C604BB">
      <w:pPr>
        <w:numPr>
          <w:ilvl w:val="0"/>
          <w:numId w:val="17"/>
        </w:numPr>
        <w:spacing w:line="360" w:lineRule="auto"/>
        <w:jc w:val="both"/>
        <w:rPr>
          <w:rFonts w:ascii="Garamond" w:hAnsi="Garamond" w:cs="Tahoma"/>
        </w:rPr>
      </w:pPr>
      <w:r w:rsidRPr="00D92AFE">
        <w:rPr>
          <w:rFonts w:ascii="Garamond" w:hAnsi="Garamond" w:cs="Tahoma"/>
        </w:rPr>
        <w:t>zmiany w strukturze organizacyjnej Wykonawcy lub Zamawia</w:t>
      </w:r>
      <w:r w:rsidR="00532D45">
        <w:rPr>
          <w:rFonts w:ascii="Garamond" w:hAnsi="Garamond" w:cs="Tahoma"/>
        </w:rPr>
        <w:t>jącego, dotyczące określonych w </w:t>
      </w:r>
      <w:r w:rsidRPr="00D92AFE">
        <w:rPr>
          <w:rFonts w:ascii="Garamond" w:hAnsi="Garamond" w:cs="Tahoma"/>
        </w:rPr>
        <w:t>umowie nazw, adresów. Strony niezwłoc</w:t>
      </w:r>
      <w:r w:rsidR="00F54706" w:rsidRPr="00D92AFE">
        <w:rPr>
          <w:rFonts w:ascii="Garamond" w:hAnsi="Garamond" w:cs="Tahoma"/>
        </w:rPr>
        <w:t>znie poinformują się pisemnie o </w:t>
      </w:r>
      <w:r w:rsidRPr="00D92AFE">
        <w:rPr>
          <w:rFonts w:ascii="Garamond" w:hAnsi="Garamond" w:cs="Tahoma"/>
        </w:rPr>
        <w:t>tych zmianach,</w:t>
      </w:r>
    </w:p>
    <w:p w:rsidR="00BB6717" w:rsidRPr="00D92AFE" w:rsidRDefault="00BB6717" w:rsidP="00C604BB">
      <w:pPr>
        <w:numPr>
          <w:ilvl w:val="0"/>
          <w:numId w:val="17"/>
        </w:numPr>
        <w:spacing w:line="360" w:lineRule="auto"/>
        <w:jc w:val="both"/>
        <w:rPr>
          <w:rFonts w:ascii="Garamond" w:hAnsi="Garamond" w:cs="Tahoma"/>
        </w:rPr>
      </w:pPr>
      <w:r w:rsidRPr="00D92AFE">
        <w:rPr>
          <w:rFonts w:ascii="Garamond" w:hAnsi="Garamond" w:cs="Tahoma"/>
        </w:rPr>
        <w:t>zmiany osó</w:t>
      </w:r>
      <w:r w:rsidR="00610198">
        <w:rPr>
          <w:rFonts w:ascii="Garamond" w:hAnsi="Garamond" w:cs="Tahoma"/>
        </w:rPr>
        <w:t>b reprezentujących strony.</w:t>
      </w:r>
      <w:r w:rsidR="004C6989" w:rsidRPr="00D92AFE">
        <w:rPr>
          <w:rFonts w:ascii="Garamond" w:hAnsi="Garamond" w:cs="Tahoma"/>
        </w:rPr>
        <w:t xml:space="preserve"> </w:t>
      </w:r>
      <w:r w:rsidRPr="00D92AFE">
        <w:rPr>
          <w:rFonts w:ascii="Garamond" w:hAnsi="Garamond" w:cs="Tahoma"/>
        </w:rPr>
        <w:t>Strony niezwłocznie poinformuj</w:t>
      </w:r>
      <w:r w:rsidR="004C6989" w:rsidRPr="00D92AFE">
        <w:rPr>
          <w:rFonts w:ascii="Garamond" w:hAnsi="Garamond" w:cs="Tahoma"/>
        </w:rPr>
        <w:t xml:space="preserve">ą się pisemnie </w:t>
      </w:r>
      <w:r w:rsidR="004C6989" w:rsidRPr="00D92AFE">
        <w:rPr>
          <w:rFonts w:ascii="Garamond" w:hAnsi="Garamond" w:cs="Tahoma"/>
        </w:rPr>
        <w:br/>
        <w:t>o tych zmianach,</w:t>
      </w:r>
    </w:p>
    <w:p w:rsidR="004C6989" w:rsidRPr="00D92AFE" w:rsidRDefault="004C6989" w:rsidP="00C604BB">
      <w:pPr>
        <w:numPr>
          <w:ilvl w:val="0"/>
          <w:numId w:val="17"/>
        </w:numPr>
        <w:spacing w:line="360" w:lineRule="auto"/>
        <w:jc w:val="both"/>
        <w:rPr>
          <w:rFonts w:ascii="Garamond" w:hAnsi="Garamond" w:cs="Tahoma"/>
        </w:rPr>
      </w:pPr>
      <w:r w:rsidRPr="00D92AFE">
        <w:rPr>
          <w:rFonts w:ascii="Garamond" w:hAnsi="Garamond" w:cs="Tahoma"/>
        </w:rPr>
        <w:t xml:space="preserve">na wniosek Zamawiającego możliwe jest zmniejszenie ilości punktów poboru energii elektrycznej wymienionych w załączniku nr 1 do SIWZ, </w:t>
      </w:r>
    </w:p>
    <w:p w:rsidR="004C6989" w:rsidRPr="00D92AFE" w:rsidRDefault="004C6989" w:rsidP="00C604BB">
      <w:pPr>
        <w:numPr>
          <w:ilvl w:val="0"/>
          <w:numId w:val="17"/>
        </w:numPr>
        <w:spacing w:line="360" w:lineRule="auto"/>
        <w:jc w:val="both"/>
        <w:rPr>
          <w:rFonts w:ascii="Garamond" w:hAnsi="Garamond" w:cs="Tahoma"/>
        </w:rPr>
      </w:pPr>
      <w:r w:rsidRPr="00D92AFE">
        <w:rPr>
          <w:rFonts w:ascii="Garamond" w:hAnsi="Garamond" w:cs="Tahoma"/>
        </w:rPr>
        <w:t>z przyczyn formalno</w:t>
      </w:r>
      <w:r w:rsidR="00532D45">
        <w:rPr>
          <w:rFonts w:ascii="Garamond" w:hAnsi="Garamond" w:cs="Tahoma"/>
        </w:rPr>
        <w:t xml:space="preserve"> – </w:t>
      </w:r>
      <w:r w:rsidRPr="00D92AFE">
        <w:rPr>
          <w:rFonts w:ascii="Garamond" w:hAnsi="Garamond" w:cs="Tahoma"/>
        </w:rPr>
        <w:t xml:space="preserve">prawnych zamawiający dopuszcza zmianę terminu rozpoczęcia wykonania zamówienia z zastrzeżeniem granicznego </w:t>
      </w:r>
      <w:r w:rsidR="00E51981" w:rsidRPr="00D92AFE">
        <w:rPr>
          <w:rFonts w:ascii="Garamond" w:hAnsi="Garamond" w:cs="Tahoma"/>
        </w:rPr>
        <w:t>terminu wy</w:t>
      </w:r>
      <w:r w:rsidR="00610198">
        <w:rPr>
          <w:rFonts w:ascii="Garamond" w:hAnsi="Garamond" w:cs="Tahoma"/>
        </w:rPr>
        <w:t xml:space="preserve">konania </w:t>
      </w:r>
      <w:r w:rsidR="00DC4DD2">
        <w:rPr>
          <w:rFonts w:ascii="Garamond" w:hAnsi="Garamond" w:cs="Tahoma"/>
        </w:rPr>
        <w:t>zamówienia do 31.12.2016</w:t>
      </w:r>
      <w:r w:rsidRPr="00D92AFE">
        <w:rPr>
          <w:rFonts w:ascii="Garamond" w:hAnsi="Garamond" w:cs="Tahoma"/>
        </w:rPr>
        <w:t xml:space="preserve"> r.,</w:t>
      </w:r>
    </w:p>
    <w:p w:rsidR="004C6989" w:rsidRDefault="004C6989" w:rsidP="00C604BB">
      <w:pPr>
        <w:numPr>
          <w:ilvl w:val="0"/>
          <w:numId w:val="17"/>
        </w:numPr>
        <w:spacing w:line="360" w:lineRule="auto"/>
        <w:jc w:val="both"/>
        <w:rPr>
          <w:rFonts w:ascii="Garamond" w:hAnsi="Garamond" w:cs="Tahoma"/>
        </w:rPr>
      </w:pPr>
      <w:r w:rsidRPr="00D92AFE">
        <w:rPr>
          <w:rFonts w:ascii="Garamond" w:hAnsi="Garamond" w:cs="Tahoma"/>
        </w:rPr>
        <w:lastRenderedPageBreak/>
        <w:t>cena jednostkowa netto (tj. cena bez podatku VAT) podana w formularzu oferty będzie podlegała zmianie tylko w przypadku ustawowej zmiany opodatkowania energii elektrycznej podatkiem akcyzowym.</w:t>
      </w:r>
      <w:r w:rsidR="00DB6DE9">
        <w:rPr>
          <w:rFonts w:ascii="Garamond" w:hAnsi="Garamond" w:cs="Tahoma"/>
        </w:rPr>
        <w:t xml:space="preserve"> Zamawiający dopuszcza możliwość zmiany umowy przypadku zmiany stawki VAT. </w:t>
      </w:r>
    </w:p>
    <w:p w:rsidR="00456A27" w:rsidRPr="00D92AFE" w:rsidRDefault="00456A27" w:rsidP="00C604BB">
      <w:pPr>
        <w:numPr>
          <w:ilvl w:val="0"/>
          <w:numId w:val="17"/>
        </w:numPr>
        <w:spacing w:line="360" w:lineRule="auto"/>
        <w:jc w:val="both"/>
        <w:rPr>
          <w:rFonts w:ascii="Garamond" w:hAnsi="Garamond" w:cs="Tahoma"/>
        </w:rPr>
      </w:pPr>
      <w:r>
        <w:rPr>
          <w:rFonts w:ascii="Garamond" w:hAnsi="Garamond" w:cs="Tahoma"/>
        </w:rPr>
        <w:t xml:space="preserve">W przypadku ustawowej zmiany stawki podatku od towarów i usług (VAT), cena netto pozostanie bez zmian, a kwota podatku VAT i wartość brutto zostanie odpowiednio skorygowana zgodnie  z aktualnie obowiązującymi przepisami podatkowymi. </w:t>
      </w:r>
    </w:p>
    <w:p w:rsidR="0088570F" w:rsidRPr="00D92AFE" w:rsidRDefault="0088570F" w:rsidP="0088570F">
      <w:pPr>
        <w:spacing w:line="360" w:lineRule="auto"/>
        <w:ind w:left="1080"/>
        <w:jc w:val="both"/>
        <w:rPr>
          <w:rFonts w:ascii="Garamond" w:hAnsi="Garamond" w:cs="Tahoma"/>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rPr>
                <w:rFonts w:ascii="Garamond" w:hAnsi="Garamond" w:cs="Calibri"/>
                <w:bCs w:val="0"/>
                <w:sz w:val="24"/>
                <w:szCs w:val="24"/>
              </w:rPr>
            </w:pPr>
            <w:bookmarkStart w:id="22" w:name="_Toc329695640"/>
            <w:r w:rsidRPr="00D92AFE">
              <w:rPr>
                <w:rFonts w:ascii="Garamond" w:hAnsi="Garamond" w:cs="Calibri"/>
                <w:bCs w:val="0"/>
                <w:sz w:val="24"/>
                <w:szCs w:val="24"/>
              </w:rPr>
              <w:t>WYMAGANIA DOTYCZĄCE ZABEZPIECZENIA NALEŻYTEGO WYKONANIA UMOWY</w:t>
            </w:r>
            <w:bookmarkEnd w:id="22"/>
          </w:p>
        </w:tc>
      </w:tr>
    </w:tbl>
    <w:p w:rsidR="0088570F" w:rsidRPr="00D92AFE" w:rsidRDefault="0088570F" w:rsidP="009C1E37">
      <w:pPr>
        <w:spacing w:line="360" w:lineRule="auto"/>
        <w:jc w:val="both"/>
        <w:rPr>
          <w:rFonts w:ascii="Garamond" w:hAnsi="Garamond"/>
          <w:b/>
          <w:bCs/>
          <w:kern w:val="32"/>
          <w:sz w:val="32"/>
          <w:szCs w:val="32"/>
        </w:rPr>
      </w:pPr>
    </w:p>
    <w:p w:rsidR="00100D76" w:rsidRPr="00D92AFE" w:rsidRDefault="00100D76" w:rsidP="009C1E37">
      <w:pPr>
        <w:spacing w:line="360" w:lineRule="auto"/>
        <w:jc w:val="both"/>
        <w:rPr>
          <w:rFonts w:ascii="Garamond" w:hAnsi="Garamond" w:cs="Calibri"/>
        </w:rPr>
      </w:pPr>
      <w:r w:rsidRPr="00D92AFE">
        <w:rPr>
          <w:rFonts w:ascii="Garamond" w:hAnsi="Garamond" w:cs="Calibri"/>
        </w:rPr>
        <w:t>Zamawiający nie wymaga wniesienia zabezpieczenia należytego wykonania umowy.</w:t>
      </w:r>
    </w:p>
    <w:p w:rsidR="0088570F" w:rsidRPr="00D92AFE" w:rsidRDefault="0088570F" w:rsidP="009C1E37">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num" w:pos="426"/>
                <w:tab w:val="left" w:pos="567"/>
              </w:tabs>
              <w:ind w:hanging="425"/>
              <w:rPr>
                <w:rFonts w:ascii="Garamond" w:hAnsi="Garamond" w:cs="Calibri"/>
                <w:bCs w:val="0"/>
                <w:sz w:val="24"/>
                <w:szCs w:val="24"/>
              </w:rPr>
            </w:pPr>
            <w:bookmarkStart w:id="23" w:name="_Toc329695641"/>
            <w:r w:rsidRPr="00D92AFE">
              <w:rPr>
                <w:rFonts w:ascii="Garamond" w:hAnsi="Garamond" w:cs="Calibri"/>
                <w:bCs w:val="0"/>
                <w:sz w:val="24"/>
                <w:szCs w:val="24"/>
              </w:rPr>
              <w:t>ŚRODKI OCHRONY PR</w:t>
            </w:r>
            <w:r w:rsidR="00532D45">
              <w:rPr>
                <w:rFonts w:ascii="Garamond" w:hAnsi="Garamond" w:cs="Calibri"/>
                <w:bCs w:val="0"/>
                <w:sz w:val="24"/>
                <w:szCs w:val="24"/>
              </w:rPr>
              <w:t>AWNEJ PRZYSŁUGUJĄCE WYKONAWCY W </w:t>
            </w:r>
            <w:r w:rsidRPr="00D92AFE">
              <w:rPr>
                <w:rFonts w:ascii="Garamond" w:hAnsi="Garamond" w:cs="Calibri"/>
                <w:bCs w:val="0"/>
                <w:sz w:val="24"/>
                <w:szCs w:val="24"/>
              </w:rPr>
              <w:t>TOKU POSTĘPOWANIA O UDZIELENIE ZAMÓWIENIA</w:t>
            </w:r>
            <w:bookmarkEnd w:id="23"/>
          </w:p>
        </w:tc>
      </w:tr>
    </w:tbl>
    <w:p w:rsidR="00715CC3" w:rsidRPr="00D92AFE" w:rsidRDefault="00715CC3" w:rsidP="009C1E37">
      <w:pPr>
        <w:spacing w:line="360" w:lineRule="auto"/>
        <w:jc w:val="both"/>
        <w:rPr>
          <w:rFonts w:ascii="Garamond" w:hAnsi="Garamond" w:cs="Calibri"/>
        </w:rPr>
      </w:pPr>
    </w:p>
    <w:p w:rsidR="004D4CBE" w:rsidRPr="00D92AFE" w:rsidRDefault="004D4CBE" w:rsidP="004D4CBE">
      <w:pPr>
        <w:ind w:left="1430"/>
        <w:rPr>
          <w:rFonts w:ascii="Garamond" w:hAnsi="Garamond"/>
        </w:rPr>
      </w:pPr>
    </w:p>
    <w:p w:rsidR="00BE75FC" w:rsidRPr="00D92AFE" w:rsidRDefault="00C664FE" w:rsidP="004D4CBE">
      <w:pPr>
        <w:spacing w:line="360" w:lineRule="auto"/>
        <w:jc w:val="both"/>
        <w:rPr>
          <w:rFonts w:ascii="Garamond" w:hAnsi="Garamond" w:cs="Calibri"/>
          <w:color w:val="000000"/>
        </w:rPr>
      </w:pPr>
      <w:r w:rsidRPr="00D92AFE">
        <w:rPr>
          <w:rFonts w:ascii="Garamond" w:hAnsi="Garamond" w:cs="Calibri"/>
          <w:color w:val="000000"/>
        </w:rPr>
        <w:t>Środki ochrony prawnej</w:t>
      </w:r>
      <w:r w:rsidRPr="00D92AFE">
        <w:rPr>
          <w:rFonts w:ascii="Garamond" w:hAnsi="Garamond" w:cs="Calibri"/>
          <w:b/>
          <w:color w:val="000000"/>
        </w:rPr>
        <w:t xml:space="preserve"> </w:t>
      </w:r>
      <w:r w:rsidRPr="00D92AFE">
        <w:rPr>
          <w:rFonts w:ascii="Garamond" w:hAnsi="Garamond" w:cs="Calibri"/>
          <w:color w:val="000000"/>
        </w:rPr>
        <w:t>przysługują Wykonawcy, jeżeli ma lub miał interes w uzyskaniu danego zamówienia oraz poniósł lub może ponieść sz</w:t>
      </w:r>
      <w:r w:rsidR="00555B40" w:rsidRPr="00D92AFE">
        <w:rPr>
          <w:rFonts w:ascii="Garamond" w:hAnsi="Garamond" w:cs="Calibri"/>
          <w:color w:val="000000"/>
        </w:rPr>
        <w:t>kodę w wyniku naruszenia przez Z</w:t>
      </w:r>
      <w:r w:rsidRPr="00D92AFE">
        <w:rPr>
          <w:rFonts w:ascii="Garamond" w:hAnsi="Garamond" w:cs="Calibri"/>
          <w:color w:val="000000"/>
        </w:rPr>
        <w:t>amawiając</w:t>
      </w:r>
      <w:r w:rsidR="00083086" w:rsidRPr="00D92AFE">
        <w:rPr>
          <w:rFonts w:ascii="Garamond" w:hAnsi="Garamond" w:cs="Calibri"/>
          <w:color w:val="000000"/>
        </w:rPr>
        <w:t xml:space="preserve">ego przepisów ustawy </w:t>
      </w:r>
      <w:proofErr w:type="spellStart"/>
      <w:r w:rsidR="00083086" w:rsidRPr="00D92AFE">
        <w:rPr>
          <w:rFonts w:ascii="Garamond" w:hAnsi="Garamond" w:cs="Calibri"/>
          <w:color w:val="000000"/>
        </w:rPr>
        <w:t>Pzp</w:t>
      </w:r>
      <w:proofErr w:type="spellEnd"/>
      <w:r w:rsidRPr="00D92AFE">
        <w:rPr>
          <w:rFonts w:ascii="Garamond" w:hAnsi="Garamond" w:cs="Calibri"/>
          <w:color w:val="000000"/>
        </w:rPr>
        <w:t xml:space="preserve">. Środki ochrony prawnej wobec ogłoszenia o zamówieniu oraz specyfikacji istotnych warunków zamówienia przysługują również organizacjom wpisanym na listę, o której </w:t>
      </w:r>
      <w:r w:rsidR="00083086" w:rsidRPr="00D92AFE">
        <w:rPr>
          <w:rFonts w:ascii="Garamond" w:hAnsi="Garamond" w:cs="Calibri"/>
          <w:color w:val="000000"/>
        </w:rPr>
        <w:t xml:space="preserve">mowa w art. 154 pkt 5 ustawy </w:t>
      </w:r>
      <w:proofErr w:type="spellStart"/>
      <w:r w:rsidR="00083086" w:rsidRPr="00D92AFE">
        <w:rPr>
          <w:rFonts w:ascii="Garamond" w:hAnsi="Garamond" w:cs="Calibri"/>
          <w:color w:val="000000"/>
        </w:rPr>
        <w:t>Pzp</w:t>
      </w:r>
      <w:proofErr w:type="spellEnd"/>
      <w:r w:rsidRPr="00D92AFE">
        <w:rPr>
          <w:rFonts w:ascii="Garamond" w:hAnsi="Garamond" w:cs="Calibri"/>
          <w:color w:val="000000"/>
        </w:rPr>
        <w:t xml:space="preserve">. </w:t>
      </w:r>
    </w:p>
    <w:p w:rsidR="004D4CBE" w:rsidRPr="00D92AFE" w:rsidRDefault="004D4CBE" w:rsidP="004D4CBE">
      <w:pPr>
        <w:spacing w:line="360" w:lineRule="auto"/>
        <w:jc w:val="both"/>
        <w:rPr>
          <w:rFonts w:ascii="Garamond" w:hAnsi="Garamond" w:cs="Calibri"/>
        </w:rPr>
      </w:pPr>
    </w:p>
    <w:p w:rsidR="00BE75FC" w:rsidRPr="00D92AFE" w:rsidRDefault="00BE75FC" w:rsidP="004D4CBE">
      <w:pPr>
        <w:spacing w:line="360" w:lineRule="auto"/>
        <w:jc w:val="both"/>
        <w:rPr>
          <w:rFonts w:ascii="Garamond" w:hAnsi="Garamond" w:cs="Calibri"/>
        </w:rPr>
      </w:pPr>
      <w:r w:rsidRPr="00D92AFE">
        <w:rPr>
          <w:rFonts w:ascii="Garamond" w:hAnsi="Garamond" w:cs="Calibri"/>
        </w:rPr>
        <w:t>Pozostałe informacje dotyczące postępowania odwoławczego znajdują się w Dziale VI ustawy Prawo zamówień publicznych „Środki ochrony prawnej".</w:t>
      </w:r>
    </w:p>
    <w:p w:rsidR="0088570F" w:rsidRPr="00D92AFE" w:rsidRDefault="0088570F" w:rsidP="004D4CBE">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ind w:left="851" w:hanging="671"/>
              <w:rPr>
                <w:rFonts w:ascii="Garamond" w:hAnsi="Garamond" w:cs="Calibri"/>
                <w:bCs w:val="0"/>
                <w:sz w:val="24"/>
                <w:szCs w:val="24"/>
              </w:rPr>
            </w:pPr>
            <w:bookmarkStart w:id="24" w:name="_Toc329695642"/>
            <w:r w:rsidRPr="00D92AFE">
              <w:rPr>
                <w:rFonts w:ascii="Garamond" w:hAnsi="Garamond" w:cs="Calibri"/>
                <w:bCs w:val="0"/>
                <w:sz w:val="24"/>
                <w:szCs w:val="24"/>
              </w:rPr>
              <w:t>INFORMACJA DOTYCZĄCA SKŁADANIA OFERT CZĘŚCIOWYCH</w:t>
            </w:r>
            <w:bookmarkEnd w:id="24"/>
          </w:p>
        </w:tc>
      </w:tr>
    </w:tbl>
    <w:p w:rsidR="004D4CBE" w:rsidRPr="00D92AFE" w:rsidRDefault="004D4CBE" w:rsidP="0088570F">
      <w:pPr>
        <w:rPr>
          <w:rFonts w:ascii="Garamond" w:hAnsi="Garamond"/>
        </w:rPr>
      </w:pPr>
    </w:p>
    <w:p w:rsidR="0088570F"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rPr>
        <w:t>Zamawiający nie dopuszcza składania ofert częściowych.</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rPr>
                <w:rFonts w:ascii="Garamond" w:hAnsi="Garamond" w:cs="Calibri"/>
                <w:bCs w:val="0"/>
                <w:sz w:val="24"/>
                <w:szCs w:val="24"/>
              </w:rPr>
            </w:pPr>
            <w:bookmarkStart w:id="25" w:name="_Toc329695643"/>
            <w:r w:rsidRPr="00D92AFE">
              <w:rPr>
                <w:rFonts w:ascii="Garamond" w:hAnsi="Garamond" w:cs="Calibri"/>
                <w:bCs w:val="0"/>
                <w:sz w:val="24"/>
                <w:szCs w:val="24"/>
              </w:rPr>
              <w:t>INFORMACJA DOTYCZĄCA UDZIELENIA ZAMÓWIENIA UZUPEŁNIAJĄCEGO</w:t>
            </w:r>
            <w:bookmarkEnd w:id="25"/>
          </w:p>
        </w:tc>
      </w:tr>
    </w:tbl>
    <w:p w:rsidR="004D4CBE" w:rsidRPr="00D92AFE" w:rsidRDefault="004D4CBE" w:rsidP="004D4CBE">
      <w:pPr>
        <w:rPr>
          <w:rFonts w:ascii="Garamond" w:hAnsi="Garamond"/>
        </w:rPr>
      </w:pPr>
    </w:p>
    <w:p w:rsidR="00DB6DE9" w:rsidRDefault="00631DAE" w:rsidP="00DB6DE9">
      <w:pPr>
        <w:overflowPunct w:val="0"/>
        <w:autoSpaceDE w:val="0"/>
        <w:autoSpaceDN w:val="0"/>
        <w:adjustRightInd w:val="0"/>
        <w:spacing w:before="40" w:line="360" w:lineRule="auto"/>
        <w:jc w:val="both"/>
        <w:textAlignment w:val="baseline"/>
        <w:rPr>
          <w:rFonts w:ascii="Garamond" w:hAnsi="Garamond"/>
        </w:rPr>
      </w:pPr>
      <w:r>
        <w:rPr>
          <w:rFonts w:ascii="Garamond" w:hAnsi="Garamond"/>
        </w:rPr>
        <w:t>Za</w:t>
      </w:r>
      <w:r w:rsidR="00393314">
        <w:rPr>
          <w:rFonts w:ascii="Garamond" w:hAnsi="Garamond"/>
        </w:rPr>
        <w:t xml:space="preserve">mawiający przewiduje udzielanie zamówień uzupełniających w </w:t>
      </w:r>
      <w:r w:rsidR="004C258D">
        <w:rPr>
          <w:rFonts w:ascii="Garamond" w:hAnsi="Garamond"/>
        </w:rPr>
        <w:t xml:space="preserve"> ilości nie przekraczającej </w:t>
      </w:r>
      <w:r w:rsidR="00DB6DE9" w:rsidRPr="006352FF">
        <w:rPr>
          <w:rFonts w:ascii="Garamond" w:hAnsi="Garamond"/>
        </w:rPr>
        <w:t xml:space="preserve">15% </w:t>
      </w:r>
      <w:r w:rsidR="00393314">
        <w:rPr>
          <w:rFonts w:ascii="Garamond" w:hAnsi="Garamond"/>
        </w:rPr>
        <w:t>w</w:t>
      </w:r>
      <w:r w:rsidR="003C7BCE">
        <w:rPr>
          <w:rFonts w:ascii="Garamond" w:hAnsi="Garamond"/>
        </w:rPr>
        <w:t>artości zamówienia podstawowego.</w:t>
      </w:r>
    </w:p>
    <w:p w:rsidR="0088570F" w:rsidRPr="00D92AFE" w:rsidRDefault="0088570F" w:rsidP="009C1E37">
      <w:pPr>
        <w:autoSpaceDE w:val="0"/>
        <w:autoSpaceDN w:val="0"/>
        <w:adjustRightInd w:val="0"/>
        <w:spacing w:line="360" w:lineRule="auto"/>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clear" w:pos="567"/>
                <w:tab w:val="num" w:pos="851"/>
              </w:tabs>
              <w:ind w:left="851" w:hanging="671"/>
              <w:rPr>
                <w:rFonts w:ascii="Garamond" w:hAnsi="Garamond" w:cs="Calibri"/>
                <w:bCs w:val="0"/>
                <w:sz w:val="24"/>
                <w:szCs w:val="24"/>
              </w:rPr>
            </w:pPr>
            <w:bookmarkStart w:id="26" w:name="_Toc329695644"/>
            <w:r w:rsidRPr="00D92AFE">
              <w:rPr>
                <w:rFonts w:ascii="Garamond" w:hAnsi="Garamond" w:cs="Calibri"/>
                <w:bCs w:val="0"/>
                <w:sz w:val="24"/>
                <w:szCs w:val="24"/>
              </w:rPr>
              <w:lastRenderedPageBreak/>
              <w:t>INFORMACJA DOTYCZĄCA SKŁADANIA OFERT WARIANTOWYCH</w:t>
            </w:r>
            <w:bookmarkEnd w:id="26"/>
          </w:p>
        </w:tc>
      </w:tr>
    </w:tbl>
    <w:p w:rsidR="004D4CBE" w:rsidRPr="00D92AFE" w:rsidRDefault="004D4CBE" w:rsidP="0088570F">
      <w:pPr>
        <w:rPr>
          <w:rFonts w:ascii="Garamond" w:hAnsi="Garamond"/>
        </w:rPr>
      </w:pPr>
    </w:p>
    <w:p w:rsidR="0088570F" w:rsidRPr="00D92AFE" w:rsidRDefault="00B5110C" w:rsidP="009C1E37">
      <w:pPr>
        <w:spacing w:line="360" w:lineRule="auto"/>
        <w:rPr>
          <w:rFonts w:ascii="Garamond" w:hAnsi="Garamond" w:cs="Calibri"/>
        </w:rPr>
      </w:pPr>
      <w:r w:rsidRPr="00D92AFE">
        <w:rPr>
          <w:rFonts w:ascii="Garamond" w:hAnsi="Garamond" w:cs="Calibri"/>
        </w:rPr>
        <w:t>Zamawiający nie dopuszcza składania ofert wariantowych.</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num" w:pos="851"/>
              </w:tabs>
              <w:ind w:left="851" w:hanging="671"/>
              <w:rPr>
                <w:rFonts w:ascii="Garamond" w:hAnsi="Garamond" w:cs="Calibri"/>
                <w:bCs w:val="0"/>
                <w:sz w:val="24"/>
                <w:szCs w:val="24"/>
              </w:rPr>
            </w:pPr>
            <w:bookmarkStart w:id="27" w:name="_Toc329695645"/>
            <w:r w:rsidRPr="00D92AFE">
              <w:rPr>
                <w:rFonts w:ascii="Garamond" w:hAnsi="Garamond" w:cs="Calibri"/>
                <w:bCs w:val="0"/>
                <w:sz w:val="24"/>
                <w:szCs w:val="24"/>
              </w:rPr>
              <w:t>INFORMACJA NA TEMAT MOŻLIWOŚCI POWIERZENIA PRZEZ WYKONAWCĘ WYKONANIA CZĘŚCI LUB CAŁOŚCI ZAMÓWIENIA PODWYKONAWCOM</w:t>
            </w:r>
            <w:bookmarkEnd w:id="27"/>
          </w:p>
        </w:tc>
      </w:tr>
    </w:tbl>
    <w:p w:rsidR="004D4CBE" w:rsidRPr="00D92AFE" w:rsidRDefault="004D4CBE" w:rsidP="0088570F">
      <w:pPr>
        <w:rPr>
          <w:rFonts w:ascii="Garamond" w:hAnsi="Garamond"/>
        </w:rPr>
      </w:pPr>
    </w:p>
    <w:p w:rsidR="00732142" w:rsidRPr="009A2CCB" w:rsidRDefault="00732142" w:rsidP="00732142">
      <w:pPr>
        <w:jc w:val="both"/>
        <w:rPr>
          <w:rFonts w:ascii="Garamond" w:hAnsi="Garamond"/>
        </w:rPr>
      </w:pPr>
      <w:r w:rsidRPr="009A2CCB">
        <w:rPr>
          <w:rFonts w:ascii="Garamond" w:hAnsi="Garamond"/>
        </w:rPr>
        <w:t>Wykonawca ma obowiązek wskazać w ofercie część zamówienia, którą zamierza zlecić podwykonawcom.</w:t>
      </w:r>
    </w:p>
    <w:p w:rsidR="00732142" w:rsidRPr="009A2CCB" w:rsidRDefault="00732142" w:rsidP="00732142">
      <w:pPr>
        <w:jc w:val="both"/>
        <w:rPr>
          <w:rFonts w:ascii="Garamond" w:hAnsi="Garamond"/>
        </w:rPr>
      </w:pPr>
    </w:p>
    <w:p w:rsidR="0088570F" w:rsidRDefault="00732142" w:rsidP="00732142">
      <w:pPr>
        <w:jc w:val="both"/>
        <w:rPr>
          <w:rFonts w:ascii="Garamond" w:hAnsi="Garamond"/>
        </w:rPr>
      </w:pPr>
      <w:r w:rsidRPr="009A2CCB">
        <w:rPr>
          <w:rFonts w:ascii="Garamond" w:hAnsi="Garamond"/>
        </w:rPr>
        <w:t>Wykonawca ma prawo podpisać umowę o podwykonawstwo z podwykonawcami zaakceptowanymi przez zamawiającego.</w:t>
      </w:r>
    </w:p>
    <w:p w:rsidR="00732142" w:rsidRPr="00732142" w:rsidRDefault="00732142" w:rsidP="00732142">
      <w:pPr>
        <w:jc w:val="both"/>
        <w:rPr>
          <w:rFonts w:ascii="Garamond" w:hAnsi="Garamond"/>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570F">
        <w:trPr>
          <w:cantSplit/>
          <w:jc w:val="center"/>
        </w:trPr>
        <w:tc>
          <w:tcPr>
            <w:tcW w:w="5000" w:type="pct"/>
            <w:shd w:val="solid" w:color="BFBFBF" w:fill="BFBFBF"/>
            <w:vAlign w:val="center"/>
          </w:tcPr>
          <w:p w:rsidR="0088570F" w:rsidRPr="00D92AFE" w:rsidRDefault="0088570F" w:rsidP="00C604BB">
            <w:pPr>
              <w:pStyle w:val="Nagwek1"/>
              <w:numPr>
                <w:ilvl w:val="0"/>
                <w:numId w:val="23"/>
              </w:numPr>
              <w:tabs>
                <w:tab w:val="num" w:pos="851"/>
              </w:tabs>
              <w:ind w:left="851" w:hanging="671"/>
              <w:rPr>
                <w:rFonts w:ascii="Garamond" w:hAnsi="Garamond" w:cs="Calibri"/>
                <w:bCs w:val="0"/>
                <w:sz w:val="24"/>
                <w:szCs w:val="24"/>
              </w:rPr>
            </w:pPr>
            <w:bookmarkStart w:id="28" w:name="_Toc329695646"/>
            <w:r w:rsidRPr="00D92AFE">
              <w:rPr>
                <w:rFonts w:ascii="Garamond" w:hAnsi="Garamond" w:cs="Calibri"/>
                <w:bCs w:val="0"/>
                <w:sz w:val="24"/>
                <w:szCs w:val="24"/>
              </w:rPr>
              <w:t>INFORMACJE DOTYCZĄCE WALUT OBCYCH, W JAKIM DOPUSZCZA SIĘ PROWADZENIE ROZLICZEŃ Z ZAMAWIAJĄCYM</w:t>
            </w:r>
            <w:bookmarkEnd w:id="28"/>
          </w:p>
        </w:tc>
      </w:tr>
    </w:tbl>
    <w:p w:rsidR="00281D7F" w:rsidRPr="00D92AFE" w:rsidRDefault="00281D7F" w:rsidP="0088570F">
      <w:pPr>
        <w:rPr>
          <w:rFonts w:ascii="Garamond" w:hAnsi="Garamond"/>
        </w:rPr>
      </w:pPr>
    </w:p>
    <w:p w:rsidR="00BE75FC" w:rsidRPr="00D92AFE" w:rsidRDefault="00BE75FC" w:rsidP="00BE75FC">
      <w:pPr>
        <w:spacing w:line="360" w:lineRule="auto"/>
        <w:jc w:val="both"/>
        <w:rPr>
          <w:rFonts w:ascii="Garamond" w:hAnsi="Garamond" w:cs="Calibri"/>
        </w:rPr>
      </w:pPr>
      <w:r w:rsidRPr="00D92AFE">
        <w:rPr>
          <w:rFonts w:ascii="Garamond" w:hAnsi="Garamond" w:cs="Calibri"/>
        </w:rPr>
        <w:t>Zamawiający nie dopuszcza rozliczeń w walutach obcych.</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29" w:name="_Toc329695647"/>
            <w:r w:rsidRPr="00D92AFE">
              <w:rPr>
                <w:rFonts w:ascii="Garamond" w:hAnsi="Garamond" w:cs="Calibri"/>
                <w:bCs w:val="0"/>
                <w:sz w:val="28"/>
                <w:szCs w:val="28"/>
              </w:rPr>
              <w:t>AUKCJA ELEKTRONICZNA</w:t>
            </w:r>
            <w:bookmarkEnd w:id="29"/>
          </w:p>
        </w:tc>
      </w:tr>
    </w:tbl>
    <w:p w:rsidR="0088570F" w:rsidRPr="00D92AFE" w:rsidRDefault="0088570F" w:rsidP="0088570F">
      <w:pPr>
        <w:rPr>
          <w:rFonts w:ascii="Garamond" w:hAnsi="Garamond" w:cs="Calibri"/>
        </w:rPr>
      </w:pPr>
      <w:bookmarkStart w:id="30" w:name="_Toc329690301"/>
    </w:p>
    <w:p w:rsidR="0088570F" w:rsidRPr="00D92AFE" w:rsidRDefault="00BE75FC" w:rsidP="0088570F">
      <w:pPr>
        <w:rPr>
          <w:rFonts w:ascii="Garamond" w:hAnsi="Garamond" w:cs="Calibri"/>
        </w:rPr>
      </w:pPr>
      <w:r w:rsidRPr="00D92AFE">
        <w:rPr>
          <w:rFonts w:ascii="Garamond" w:hAnsi="Garamond" w:cs="Calibri"/>
        </w:rPr>
        <w:t>Zamawiający nie przewiduje prowadzenia aukcji elektronicznej.</w:t>
      </w:r>
      <w:bookmarkEnd w:id="30"/>
      <w:r w:rsidRPr="00D92AFE">
        <w:rPr>
          <w:rFonts w:ascii="Garamond" w:hAnsi="Garamond" w:cs="Calibri"/>
        </w:rPr>
        <w:t xml:space="preserve"> </w:t>
      </w:r>
      <w:r w:rsidRPr="00D92AFE">
        <w:rPr>
          <w:rFonts w:ascii="Garamond" w:hAnsi="Garamond" w:cs="Calibri"/>
        </w:rPr>
        <w:cr/>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31" w:name="_Toc329695648"/>
            <w:r w:rsidRPr="00D92AFE">
              <w:rPr>
                <w:rFonts w:ascii="Garamond" w:hAnsi="Garamond" w:cs="Calibri"/>
                <w:bCs w:val="0"/>
                <w:sz w:val="28"/>
                <w:szCs w:val="28"/>
              </w:rPr>
              <w:t>UMOWA RAMOWA</w:t>
            </w:r>
            <w:bookmarkEnd w:id="31"/>
          </w:p>
        </w:tc>
      </w:tr>
    </w:tbl>
    <w:p w:rsidR="0088570F" w:rsidRPr="00D92AFE" w:rsidRDefault="0088570F" w:rsidP="0088570F">
      <w:pPr>
        <w:rPr>
          <w:rFonts w:ascii="Garamond" w:hAnsi="Garamond" w:cs="Calibri"/>
        </w:rPr>
      </w:pPr>
      <w:bookmarkStart w:id="32" w:name="_Toc329690303"/>
    </w:p>
    <w:p w:rsidR="00BE75FC" w:rsidRPr="00D92AFE" w:rsidRDefault="00BE75FC" w:rsidP="0088570F">
      <w:pPr>
        <w:rPr>
          <w:rFonts w:ascii="Garamond" w:hAnsi="Garamond" w:cs="Calibri"/>
        </w:rPr>
      </w:pPr>
      <w:r w:rsidRPr="00D92AFE">
        <w:rPr>
          <w:rFonts w:ascii="Garamond" w:hAnsi="Garamond" w:cs="Calibri"/>
        </w:rPr>
        <w:t>Zamawiający nie przewiduje zawarcia umowy ramowej.</w:t>
      </w:r>
      <w:bookmarkEnd w:id="32"/>
      <w:r w:rsidRPr="00D92AFE">
        <w:rPr>
          <w:rFonts w:ascii="Garamond" w:hAnsi="Garamond" w:cs="Calibri"/>
        </w:rPr>
        <w:t xml:space="preserve"> </w:t>
      </w:r>
      <w:r w:rsidRPr="00D92AFE">
        <w:rPr>
          <w:rFonts w:ascii="Garamond" w:hAnsi="Garamond" w:cs="Calibri"/>
        </w:rPr>
        <w:cr/>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33" w:name="_Toc329695649"/>
            <w:r w:rsidRPr="00D92AFE">
              <w:rPr>
                <w:rFonts w:ascii="Garamond" w:hAnsi="Garamond" w:cs="Calibri"/>
                <w:bCs w:val="0"/>
                <w:sz w:val="28"/>
                <w:szCs w:val="28"/>
              </w:rPr>
              <w:t>INFORMACJE UZUPEŁNIAJĄCE</w:t>
            </w:r>
            <w:bookmarkEnd w:id="33"/>
          </w:p>
        </w:tc>
      </w:tr>
    </w:tbl>
    <w:p w:rsidR="00281D7F" w:rsidRPr="00D92AFE" w:rsidRDefault="00281D7F" w:rsidP="0088570F">
      <w:pPr>
        <w:rPr>
          <w:rFonts w:ascii="Garamond" w:hAnsi="Garamond"/>
        </w:rPr>
      </w:pPr>
    </w:p>
    <w:p w:rsidR="0088570F" w:rsidRPr="00D92AFE" w:rsidRDefault="00BE75FC" w:rsidP="0088570F">
      <w:pPr>
        <w:spacing w:line="360" w:lineRule="auto"/>
        <w:jc w:val="both"/>
        <w:rPr>
          <w:rFonts w:ascii="Garamond" w:hAnsi="Garamond" w:cs="Calibri"/>
        </w:rPr>
      </w:pPr>
      <w:r w:rsidRPr="00D92AFE">
        <w:rPr>
          <w:rFonts w:ascii="Garamond" w:hAnsi="Garamond" w:cs="Calibri"/>
        </w:rPr>
        <w:t>Postępowanie o udzielenie zamówienia publicznego może zostać unieważnione jedynie w przypadkach określonych w art. 93 ust. 1 i 1a ustawy z dnia 29.01.2004 r. Prawo Zamówień Publicznych (</w:t>
      </w:r>
      <w:proofErr w:type="spellStart"/>
      <w:r w:rsidRPr="00D92AFE">
        <w:rPr>
          <w:rFonts w:ascii="Garamond" w:hAnsi="Garamond" w:cs="Calibri"/>
        </w:rPr>
        <w:t>t.j</w:t>
      </w:r>
      <w:proofErr w:type="spellEnd"/>
      <w:r w:rsidRPr="00D92AFE">
        <w:rPr>
          <w:rFonts w:ascii="Garamond" w:hAnsi="Garamond" w:cs="Calibri"/>
        </w:rPr>
        <w:t>. Dz.</w:t>
      </w:r>
      <w:r w:rsidR="003D5461" w:rsidRPr="00D92AFE">
        <w:rPr>
          <w:rFonts w:ascii="Garamond" w:hAnsi="Garamond" w:cs="Calibri"/>
        </w:rPr>
        <w:t xml:space="preserve"> </w:t>
      </w:r>
      <w:r w:rsidR="00532D45">
        <w:rPr>
          <w:rFonts w:ascii="Garamond" w:hAnsi="Garamond" w:cs="Calibri"/>
        </w:rPr>
        <w:t>U. z </w:t>
      </w:r>
      <w:r w:rsidR="00610198">
        <w:rPr>
          <w:rFonts w:ascii="Garamond" w:hAnsi="Garamond" w:cs="Calibri"/>
        </w:rPr>
        <w:t>2013</w:t>
      </w:r>
      <w:r w:rsidR="0080125D" w:rsidRPr="00D92AFE">
        <w:rPr>
          <w:rFonts w:ascii="Garamond" w:hAnsi="Garamond" w:cs="Calibri"/>
        </w:rPr>
        <w:t xml:space="preserve"> r.</w:t>
      </w:r>
      <w:r w:rsidR="00610198">
        <w:rPr>
          <w:rFonts w:ascii="Garamond" w:hAnsi="Garamond" w:cs="Calibri"/>
        </w:rPr>
        <w:t xml:space="preserve">, poz. </w:t>
      </w:r>
      <w:r w:rsidR="0080125D" w:rsidRPr="00D92AFE">
        <w:rPr>
          <w:rFonts w:ascii="Garamond" w:hAnsi="Garamond" w:cs="Calibri"/>
        </w:rPr>
        <w:t>9</w:t>
      </w:r>
      <w:r w:rsidR="00610198">
        <w:rPr>
          <w:rFonts w:ascii="Garamond" w:hAnsi="Garamond" w:cs="Calibri"/>
        </w:rPr>
        <w:t>07</w:t>
      </w:r>
      <w:r w:rsidR="0080125D" w:rsidRPr="00D92AFE">
        <w:rPr>
          <w:rFonts w:ascii="Garamond" w:hAnsi="Garamond" w:cs="Calibri"/>
        </w:rPr>
        <w:t xml:space="preserve"> ze zm.)</w:t>
      </w:r>
      <w:r w:rsidRPr="00D92AFE">
        <w:rPr>
          <w:rFonts w:ascii="Garamond" w:hAnsi="Garamond" w:cs="Calibri"/>
        </w:rPr>
        <w:t>. O fakcie unieważnienia postępowania, Zamawiający poinformuje wszystkich Wykonawców biorących w nim udział.</w:t>
      </w:r>
    </w:p>
    <w:p w:rsidR="0088570F" w:rsidRPr="00D92AFE" w:rsidRDefault="00BE75FC" w:rsidP="0088570F">
      <w:pPr>
        <w:spacing w:line="360" w:lineRule="auto"/>
        <w:jc w:val="both"/>
        <w:rPr>
          <w:rFonts w:ascii="Garamond" w:hAnsi="Garamond" w:cs="Calibri"/>
        </w:rPr>
      </w:pPr>
      <w:r w:rsidRPr="00D92AFE">
        <w:rPr>
          <w:rFonts w:ascii="Garamond" w:hAnsi="Garamond" w:cs="Calibri"/>
        </w:rPr>
        <w:t>W uzasadnionych przypadkach Zamawiający może przed upływem terminu składania ofert zmienić treść specyfikacji istotnych warunków zamówienia. Dokonaną zmianę Zamawiający przekaże niezwłocznie wszystkim Wykonawcom, którym przekazano specyfikację istotnych warunków zamówienia oraz zamieści na stronie internetowej.</w:t>
      </w:r>
    </w:p>
    <w:p w:rsidR="0088570F" w:rsidRPr="00D92AFE" w:rsidRDefault="00BE75FC" w:rsidP="0088570F">
      <w:pPr>
        <w:spacing w:line="360" w:lineRule="auto"/>
        <w:jc w:val="both"/>
        <w:rPr>
          <w:rFonts w:ascii="Garamond" w:hAnsi="Garamond" w:cs="Calibri"/>
        </w:rPr>
      </w:pPr>
      <w:r w:rsidRPr="00D92AFE">
        <w:rPr>
          <w:rFonts w:ascii="Garamond" w:hAnsi="Garamond" w:cs="Calibri"/>
        </w:rPr>
        <w:t xml:space="preserve">Wszelkie zmiany, w tym zmiany terminów, jak również pytania Wykonawców wraz z wyjaśnieniami stają się integralną częścią specyfikacji istotnych warunków zamówienia i będą wiążące przy składaniu ofert. </w:t>
      </w:r>
    </w:p>
    <w:p w:rsidR="0088570F" w:rsidRPr="00D92AFE" w:rsidRDefault="00BE75FC" w:rsidP="0088570F">
      <w:pPr>
        <w:spacing w:line="360" w:lineRule="auto"/>
        <w:jc w:val="both"/>
        <w:rPr>
          <w:rFonts w:ascii="Garamond" w:hAnsi="Garamond" w:cs="Calibri"/>
        </w:rPr>
      </w:pPr>
      <w:r w:rsidRPr="00D92AFE">
        <w:rPr>
          <w:rFonts w:ascii="Garamond" w:hAnsi="Garamond" w:cs="Calibri"/>
        </w:rPr>
        <w:t xml:space="preserve">Jeżeli  w  wyniku  zmiany  treści  specyfikacji  istotnych  warunków  zamówienia nieprowadzącej do zmiany treści ogłoszenia o zamówieniu  jest niezbędny dodatkowy czas na wprowadzenie  zmian  w  ofertach,  </w:t>
      </w:r>
      <w:r w:rsidRPr="00D92AFE">
        <w:rPr>
          <w:rFonts w:ascii="Garamond" w:hAnsi="Garamond" w:cs="Calibri"/>
        </w:rPr>
        <w:lastRenderedPageBreak/>
        <w:t xml:space="preserve">Zamawiający  przedłuży  termin  składania  ofert  i  poinformuje </w:t>
      </w:r>
      <w:r w:rsidR="00555B40" w:rsidRPr="00D92AFE">
        <w:rPr>
          <w:rFonts w:ascii="Garamond" w:hAnsi="Garamond" w:cs="Calibri"/>
        </w:rPr>
        <w:t>o tym  W</w:t>
      </w:r>
      <w:r w:rsidRPr="00D92AFE">
        <w:rPr>
          <w:rFonts w:ascii="Garamond" w:hAnsi="Garamond" w:cs="Calibri"/>
        </w:rPr>
        <w:t xml:space="preserve">ykonawców,  którym  przekazano  specyfikację  istotnych  warunków  zamówienia,  oraz zamieści  informację  na  stronie  internetowej. </w:t>
      </w:r>
    </w:p>
    <w:p w:rsidR="00323D07" w:rsidRPr="00D92AFE" w:rsidRDefault="00323D07" w:rsidP="0088570F">
      <w:pPr>
        <w:spacing w:line="360" w:lineRule="auto"/>
        <w:jc w:val="both"/>
        <w:rPr>
          <w:rFonts w:ascii="Garamond" w:hAnsi="Garamond" w:cs="Calibri"/>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34" w:name="_Toc329695650"/>
            <w:r w:rsidRPr="00D92AFE">
              <w:rPr>
                <w:rFonts w:ascii="Garamond" w:hAnsi="Garamond" w:cs="Calibri"/>
                <w:bCs w:val="0"/>
                <w:sz w:val="28"/>
                <w:szCs w:val="28"/>
              </w:rPr>
              <w:t>ZALICZKI</w:t>
            </w:r>
            <w:bookmarkEnd w:id="34"/>
          </w:p>
        </w:tc>
      </w:tr>
    </w:tbl>
    <w:p w:rsidR="00281D7F" w:rsidRPr="00D92AFE" w:rsidRDefault="00281D7F" w:rsidP="0088570F">
      <w:pPr>
        <w:rPr>
          <w:rFonts w:ascii="Garamond" w:hAnsi="Garamond"/>
        </w:rPr>
      </w:pPr>
    </w:p>
    <w:p w:rsidR="00BE75FC" w:rsidRPr="00610198" w:rsidRDefault="00BE75FC" w:rsidP="00BE75FC">
      <w:pPr>
        <w:spacing w:line="360" w:lineRule="auto"/>
        <w:jc w:val="both"/>
        <w:rPr>
          <w:rFonts w:ascii="Garamond" w:hAnsi="Garamond" w:cs="Calibri"/>
        </w:rPr>
      </w:pPr>
      <w:r w:rsidRPr="00D92AFE">
        <w:rPr>
          <w:rFonts w:ascii="Garamond" w:hAnsi="Garamond" w:cs="Calibri"/>
        </w:rPr>
        <w:t>Zamawiający nie przewiduje udzielenia zaliczek na poczet wykonania zamówienia.</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35" w:name="_Toc329695651"/>
            <w:r w:rsidRPr="00D92AFE">
              <w:rPr>
                <w:rFonts w:ascii="Garamond" w:hAnsi="Garamond" w:cs="Calibri"/>
                <w:bCs w:val="0"/>
                <w:sz w:val="28"/>
                <w:szCs w:val="28"/>
              </w:rPr>
              <w:t>POSTANOWIENIA KOŃCOWE</w:t>
            </w:r>
            <w:bookmarkEnd w:id="35"/>
          </w:p>
        </w:tc>
      </w:tr>
    </w:tbl>
    <w:p w:rsidR="00610198" w:rsidRDefault="00610198" w:rsidP="00610198">
      <w:pPr>
        <w:spacing w:line="360" w:lineRule="auto"/>
        <w:ind w:left="720"/>
        <w:jc w:val="both"/>
        <w:rPr>
          <w:rFonts w:ascii="Garamond" w:hAnsi="Garamond" w:cs="Calibri"/>
        </w:rPr>
      </w:pPr>
    </w:p>
    <w:p w:rsidR="00CE5793" w:rsidRPr="00D92AFE" w:rsidRDefault="00BE75FC" w:rsidP="00C604BB">
      <w:pPr>
        <w:numPr>
          <w:ilvl w:val="0"/>
          <w:numId w:val="13"/>
        </w:numPr>
        <w:spacing w:line="360" w:lineRule="auto"/>
        <w:jc w:val="both"/>
        <w:rPr>
          <w:rFonts w:ascii="Garamond" w:hAnsi="Garamond" w:cs="Calibri"/>
        </w:rPr>
      </w:pPr>
      <w:r w:rsidRPr="00D92AFE">
        <w:rPr>
          <w:rFonts w:ascii="Garamond" w:hAnsi="Garamond" w:cs="Calibri"/>
        </w:rPr>
        <w:t>Z</w:t>
      </w:r>
      <w:r w:rsidR="00CE5793" w:rsidRPr="00D92AFE">
        <w:rPr>
          <w:rFonts w:ascii="Garamond" w:hAnsi="Garamond" w:cs="Calibri"/>
        </w:rPr>
        <w:t>asady udostępniania dokumentów</w:t>
      </w:r>
      <w:r w:rsidR="00CE5793" w:rsidRPr="00D92AFE">
        <w:rPr>
          <w:rFonts w:ascii="Garamond" w:hAnsi="Garamond" w:cs="Calibri"/>
        </w:rPr>
        <w:cr/>
        <w:t>U</w:t>
      </w:r>
      <w:r w:rsidRPr="00D92AFE">
        <w:rPr>
          <w:rFonts w:ascii="Garamond" w:hAnsi="Garamond" w:cs="Calibri"/>
        </w:rPr>
        <w:t xml:space="preserve">czestnicy postępowania mają prawo wglądu do treści </w:t>
      </w:r>
      <w:r w:rsidR="001D6054" w:rsidRPr="00D92AFE">
        <w:rPr>
          <w:rFonts w:ascii="Garamond" w:hAnsi="Garamond" w:cs="Calibri"/>
        </w:rPr>
        <w:t xml:space="preserve">protokołu, wniosków po upływie </w:t>
      </w:r>
      <w:r w:rsidRPr="00D92AFE">
        <w:rPr>
          <w:rFonts w:ascii="Garamond" w:hAnsi="Garamond" w:cs="Calibri"/>
        </w:rPr>
        <w:t>terminu ich składania ora</w:t>
      </w:r>
      <w:r w:rsidR="001D6054" w:rsidRPr="00D92AFE">
        <w:rPr>
          <w:rFonts w:ascii="Garamond" w:hAnsi="Garamond" w:cs="Calibri"/>
        </w:rPr>
        <w:t xml:space="preserve">z ofert w trakcie prowadzonego </w:t>
      </w:r>
      <w:r w:rsidRPr="00D92AFE">
        <w:rPr>
          <w:rFonts w:ascii="Garamond" w:hAnsi="Garamond" w:cs="Calibri"/>
        </w:rPr>
        <w:t>post</w:t>
      </w:r>
      <w:r w:rsidR="001D6054" w:rsidRPr="00D92AFE">
        <w:rPr>
          <w:rFonts w:ascii="Garamond" w:hAnsi="Garamond" w:cs="Calibri"/>
        </w:rPr>
        <w:t xml:space="preserve">ępowania z wyjątkiem dokumentów </w:t>
      </w:r>
      <w:r w:rsidRPr="00D92AFE">
        <w:rPr>
          <w:rFonts w:ascii="Garamond" w:hAnsi="Garamond" w:cs="Calibri"/>
        </w:rPr>
        <w:t>stanowiących załączniki do protokołu (jawn</w:t>
      </w:r>
      <w:r w:rsidR="001D6054" w:rsidRPr="00D92AFE">
        <w:rPr>
          <w:rFonts w:ascii="Garamond" w:hAnsi="Garamond" w:cs="Calibri"/>
        </w:rPr>
        <w:t xml:space="preserve">e po zakończeniu postępowania) </w:t>
      </w:r>
      <w:r w:rsidRPr="00D92AFE">
        <w:rPr>
          <w:rFonts w:ascii="Garamond" w:hAnsi="Garamond" w:cs="Calibri"/>
        </w:rPr>
        <w:t>oraz stanowiących tajemnicę przedsiębiorstwa w roz</w:t>
      </w:r>
      <w:r w:rsidR="00CE5793" w:rsidRPr="00D92AFE">
        <w:rPr>
          <w:rFonts w:ascii="Garamond" w:hAnsi="Garamond" w:cs="Calibri"/>
        </w:rPr>
        <w:t xml:space="preserve">umieniu przepisów o zwalczaniu </w:t>
      </w:r>
      <w:r w:rsidRPr="00D92AFE">
        <w:rPr>
          <w:rFonts w:ascii="Garamond" w:hAnsi="Garamond" w:cs="Calibri"/>
        </w:rPr>
        <w:t>nieuczciwej konkurencji zastrzeżonych prze</w:t>
      </w:r>
      <w:r w:rsidR="00CE5793" w:rsidRPr="00D92AFE">
        <w:rPr>
          <w:rFonts w:ascii="Garamond" w:hAnsi="Garamond" w:cs="Calibri"/>
        </w:rPr>
        <w:t xml:space="preserve">z uczestników postępowania. </w:t>
      </w:r>
    </w:p>
    <w:p w:rsidR="004C6989" w:rsidRPr="00D92AFE" w:rsidRDefault="00BE75FC" w:rsidP="00C604BB">
      <w:pPr>
        <w:numPr>
          <w:ilvl w:val="0"/>
          <w:numId w:val="13"/>
        </w:numPr>
        <w:spacing w:line="360" w:lineRule="auto"/>
        <w:jc w:val="both"/>
        <w:rPr>
          <w:rFonts w:ascii="Garamond" w:hAnsi="Garamond" w:cs="Calibri"/>
        </w:rPr>
      </w:pPr>
      <w:r w:rsidRPr="00D92AFE">
        <w:rPr>
          <w:rFonts w:ascii="Garamond" w:hAnsi="Garamond" w:cs="Calibri"/>
        </w:rPr>
        <w:t>Udostępnienie zainteresowanym odbywać się będzie wg pon</w:t>
      </w:r>
      <w:r w:rsidR="004C6989" w:rsidRPr="00D92AFE">
        <w:rPr>
          <w:rFonts w:ascii="Garamond" w:hAnsi="Garamond" w:cs="Calibri"/>
        </w:rPr>
        <w:t>iższych zasad:</w:t>
      </w:r>
      <w:r w:rsidR="004C6989" w:rsidRPr="00D92AFE">
        <w:rPr>
          <w:rFonts w:ascii="Garamond" w:hAnsi="Garamond" w:cs="Calibri"/>
        </w:rPr>
        <w:cr/>
        <w:t xml:space="preserve">1) </w:t>
      </w:r>
      <w:r w:rsidRPr="00D92AFE">
        <w:rPr>
          <w:rFonts w:ascii="Garamond" w:hAnsi="Garamond" w:cs="Calibri"/>
        </w:rPr>
        <w:t xml:space="preserve">Zamawiający udostępnia wskazane dokumenty po złożeniu pisemnego wniosku </w:t>
      </w:r>
      <w:r w:rsidR="004C6989" w:rsidRPr="00D92AFE">
        <w:rPr>
          <w:rFonts w:ascii="Garamond" w:hAnsi="Garamond" w:cs="Calibri"/>
        </w:rPr>
        <w:t>przez Zainteresowanego;</w:t>
      </w:r>
      <w:r w:rsidR="004C6989" w:rsidRPr="00D92AFE">
        <w:rPr>
          <w:rFonts w:ascii="Garamond" w:hAnsi="Garamond" w:cs="Calibri"/>
        </w:rPr>
        <w:cr/>
        <w:t xml:space="preserve">2) </w:t>
      </w:r>
      <w:r w:rsidRPr="00D92AFE">
        <w:rPr>
          <w:rFonts w:ascii="Garamond" w:hAnsi="Garamond" w:cs="Calibri"/>
        </w:rPr>
        <w:t>Zamawiający wyznacza termin, miej</w:t>
      </w:r>
      <w:r w:rsidR="004C6989" w:rsidRPr="00D92AFE">
        <w:rPr>
          <w:rFonts w:ascii="Garamond" w:hAnsi="Garamond" w:cs="Calibri"/>
        </w:rPr>
        <w:t xml:space="preserve">sce oraz zakres udostępnianych </w:t>
      </w:r>
      <w:r w:rsidRPr="00D92AFE">
        <w:rPr>
          <w:rFonts w:ascii="Garamond" w:hAnsi="Garamond" w:cs="Calibri"/>
        </w:rPr>
        <w:t>dokumentów</w:t>
      </w:r>
      <w:r w:rsidR="00E54E15" w:rsidRPr="00D92AFE">
        <w:rPr>
          <w:rFonts w:ascii="Garamond" w:hAnsi="Garamond" w:cs="Calibri"/>
        </w:rPr>
        <w:t>;</w:t>
      </w:r>
      <w:r w:rsidRPr="00D92AFE">
        <w:rPr>
          <w:rFonts w:ascii="Garamond" w:hAnsi="Garamond" w:cs="Calibri"/>
        </w:rPr>
        <w:t xml:space="preserve"> </w:t>
      </w:r>
    </w:p>
    <w:p w:rsidR="0088570F" w:rsidRPr="00D92AFE" w:rsidRDefault="004C6989" w:rsidP="00610198">
      <w:pPr>
        <w:spacing w:line="360" w:lineRule="auto"/>
        <w:ind w:left="720"/>
        <w:jc w:val="both"/>
        <w:rPr>
          <w:rFonts w:ascii="Garamond" w:hAnsi="Garamond" w:cs="Calibri"/>
        </w:rPr>
      </w:pPr>
      <w:r w:rsidRPr="00D92AFE">
        <w:rPr>
          <w:rFonts w:ascii="Garamond" w:hAnsi="Garamond" w:cs="Calibri"/>
        </w:rPr>
        <w:t xml:space="preserve">3) </w:t>
      </w:r>
      <w:r w:rsidR="00BE75FC" w:rsidRPr="00D92AFE">
        <w:rPr>
          <w:rFonts w:ascii="Garamond" w:hAnsi="Garamond" w:cs="Calibri"/>
        </w:rPr>
        <w:t xml:space="preserve">udostępnienie może mieć miejsce w siedzibie Zamawiającego oraz w czasie godzin </w:t>
      </w:r>
      <w:r w:rsidRPr="00D92AFE">
        <w:rPr>
          <w:rFonts w:ascii="Garamond" w:hAnsi="Garamond" w:cs="Calibri"/>
        </w:rPr>
        <w:t xml:space="preserve">jego </w:t>
      </w:r>
      <w:r w:rsidR="00BE75FC" w:rsidRPr="00D92AFE">
        <w:rPr>
          <w:rFonts w:ascii="Garamond" w:hAnsi="Garamond" w:cs="Calibri"/>
        </w:rPr>
        <w:t>urzędowania</w:t>
      </w:r>
      <w:r w:rsidR="00CE5793" w:rsidRPr="00D92AFE">
        <w:rPr>
          <w:rFonts w:ascii="Garamond" w:hAnsi="Garamond" w:cs="Calibri"/>
        </w:rPr>
        <w:t>.</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solid" w:color="BFBFBF" w:fill="BFBFBF"/>
        <w:tblLook w:val="04A0" w:firstRow="1" w:lastRow="0" w:firstColumn="1" w:lastColumn="0" w:noHBand="0" w:noVBand="1"/>
      </w:tblPr>
      <w:tblGrid>
        <w:gridCol w:w="9429"/>
      </w:tblGrid>
      <w:tr w:rsidR="0088570F" w:rsidRPr="00D92AFE" w:rsidTr="00883EC8">
        <w:trPr>
          <w:cantSplit/>
          <w:jc w:val="center"/>
        </w:trPr>
        <w:tc>
          <w:tcPr>
            <w:tcW w:w="5000" w:type="pct"/>
            <w:shd w:val="solid" w:color="BFBFBF" w:fill="BFBFBF"/>
            <w:vAlign w:val="center"/>
          </w:tcPr>
          <w:p w:rsidR="0088570F" w:rsidRPr="00D92AFE" w:rsidRDefault="0088570F" w:rsidP="00C604BB">
            <w:pPr>
              <w:pStyle w:val="Nagwek1"/>
              <w:numPr>
                <w:ilvl w:val="0"/>
                <w:numId w:val="23"/>
              </w:numPr>
              <w:rPr>
                <w:rFonts w:ascii="Garamond" w:hAnsi="Garamond" w:cs="Calibri"/>
                <w:bCs w:val="0"/>
                <w:sz w:val="28"/>
                <w:szCs w:val="28"/>
              </w:rPr>
            </w:pPr>
            <w:bookmarkStart w:id="36" w:name="_Toc329695652"/>
            <w:r w:rsidRPr="00D92AFE">
              <w:rPr>
                <w:rFonts w:ascii="Garamond" w:hAnsi="Garamond" w:cs="Calibri"/>
                <w:bCs w:val="0"/>
                <w:sz w:val="28"/>
                <w:szCs w:val="28"/>
              </w:rPr>
              <w:t>WYKAZ ZAŁĄCZNIKÓW DO SIWZ</w:t>
            </w:r>
            <w:bookmarkEnd w:id="36"/>
          </w:p>
        </w:tc>
      </w:tr>
    </w:tbl>
    <w:p w:rsidR="00610198" w:rsidRDefault="00610198" w:rsidP="009C1E37">
      <w:pPr>
        <w:autoSpaceDE w:val="0"/>
        <w:autoSpaceDN w:val="0"/>
        <w:adjustRightInd w:val="0"/>
        <w:spacing w:line="360" w:lineRule="auto"/>
        <w:rPr>
          <w:rFonts w:ascii="Garamond" w:hAnsi="Garamond" w:cs="Calibri"/>
          <w:b/>
        </w:rPr>
      </w:pPr>
    </w:p>
    <w:p w:rsidR="00B5110C"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b/>
        </w:rPr>
        <w:t>Załącznik nr 1</w:t>
      </w:r>
      <w:r w:rsidRPr="00D92AFE">
        <w:rPr>
          <w:rFonts w:ascii="Garamond" w:hAnsi="Garamond" w:cs="Calibri"/>
        </w:rPr>
        <w:t xml:space="preserve"> </w:t>
      </w:r>
      <w:r w:rsidR="00610198">
        <w:rPr>
          <w:rFonts w:ascii="Garamond" w:hAnsi="Garamond" w:cs="Calibri"/>
        </w:rPr>
        <w:tab/>
      </w:r>
      <w:r w:rsidRPr="00D92AFE">
        <w:rPr>
          <w:rFonts w:ascii="Garamond" w:hAnsi="Garamond" w:cs="Calibri"/>
        </w:rPr>
        <w:t>– Szczegółowy Opis Przedmiotu Zamówienia</w:t>
      </w:r>
    </w:p>
    <w:p w:rsidR="00B5110C"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b/>
        </w:rPr>
        <w:t>Załącznik nr 2</w:t>
      </w:r>
      <w:r w:rsidRPr="00D92AFE">
        <w:rPr>
          <w:rFonts w:ascii="Garamond" w:hAnsi="Garamond" w:cs="Calibri"/>
        </w:rPr>
        <w:t xml:space="preserve"> </w:t>
      </w:r>
      <w:r w:rsidR="00610198">
        <w:rPr>
          <w:rFonts w:ascii="Garamond" w:hAnsi="Garamond" w:cs="Calibri"/>
        </w:rPr>
        <w:tab/>
      </w:r>
      <w:r w:rsidRPr="00D92AFE">
        <w:rPr>
          <w:rFonts w:ascii="Garamond" w:hAnsi="Garamond" w:cs="Calibri"/>
        </w:rPr>
        <w:t>– Formularz oferty</w:t>
      </w:r>
    </w:p>
    <w:p w:rsidR="00B5110C" w:rsidRPr="00D92AFE" w:rsidRDefault="000F3ABE" w:rsidP="009C1E37">
      <w:pPr>
        <w:autoSpaceDE w:val="0"/>
        <w:autoSpaceDN w:val="0"/>
        <w:adjustRightInd w:val="0"/>
        <w:spacing w:line="360" w:lineRule="auto"/>
        <w:rPr>
          <w:rFonts w:ascii="Garamond" w:hAnsi="Garamond" w:cs="Calibri"/>
        </w:rPr>
      </w:pPr>
      <w:r w:rsidRPr="00D92AFE">
        <w:rPr>
          <w:rFonts w:ascii="Garamond" w:hAnsi="Garamond" w:cs="Calibri"/>
          <w:b/>
        </w:rPr>
        <w:t>Załącznik nr 3</w:t>
      </w:r>
      <w:r w:rsidR="00B5110C" w:rsidRPr="00D92AFE">
        <w:rPr>
          <w:rFonts w:ascii="Garamond" w:hAnsi="Garamond" w:cs="Calibri"/>
        </w:rPr>
        <w:t xml:space="preserve"> </w:t>
      </w:r>
      <w:r w:rsidR="00B4418C">
        <w:rPr>
          <w:rFonts w:ascii="Garamond" w:hAnsi="Garamond" w:cs="Calibri"/>
        </w:rPr>
        <w:tab/>
      </w:r>
      <w:r w:rsidR="00B5110C" w:rsidRPr="00D92AFE">
        <w:rPr>
          <w:rFonts w:ascii="Garamond" w:hAnsi="Garamond" w:cs="Calibri"/>
        </w:rPr>
        <w:t>– Oświadczenie o spełnieniu warunków udziału w postępowaniu</w:t>
      </w:r>
    </w:p>
    <w:p w:rsidR="00B5110C"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b/>
        </w:rPr>
        <w:t xml:space="preserve">Załącznik </w:t>
      </w:r>
      <w:r w:rsidR="005204B3" w:rsidRPr="00D92AFE">
        <w:rPr>
          <w:rFonts w:ascii="Garamond" w:hAnsi="Garamond" w:cs="Calibri"/>
          <w:b/>
        </w:rPr>
        <w:t xml:space="preserve">nr </w:t>
      </w:r>
      <w:r w:rsidR="00463A45">
        <w:rPr>
          <w:rFonts w:ascii="Garamond" w:hAnsi="Garamond" w:cs="Calibri"/>
          <w:b/>
        </w:rPr>
        <w:t>4</w:t>
      </w:r>
      <w:r w:rsidR="007151A3" w:rsidRPr="00D92AFE">
        <w:rPr>
          <w:rFonts w:ascii="Garamond" w:hAnsi="Garamond" w:cs="Calibri"/>
        </w:rPr>
        <w:t xml:space="preserve"> </w:t>
      </w:r>
      <w:r w:rsidR="00B4418C">
        <w:rPr>
          <w:rFonts w:ascii="Garamond" w:hAnsi="Garamond" w:cs="Calibri"/>
        </w:rPr>
        <w:tab/>
      </w:r>
      <w:r w:rsidR="007151A3" w:rsidRPr="00D92AFE">
        <w:rPr>
          <w:rFonts w:ascii="Garamond" w:hAnsi="Garamond" w:cs="Calibri"/>
        </w:rPr>
        <w:t xml:space="preserve">– </w:t>
      </w:r>
      <w:r w:rsidR="00CE3513" w:rsidRPr="00D92AFE">
        <w:rPr>
          <w:rFonts w:ascii="Garamond" w:hAnsi="Garamond" w:cs="Calibri"/>
        </w:rPr>
        <w:t>Projekt</w:t>
      </w:r>
      <w:r w:rsidRPr="00D92AFE">
        <w:rPr>
          <w:rFonts w:ascii="Garamond" w:hAnsi="Garamond" w:cs="Calibri"/>
        </w:rPr>
        <w:t xml:space="preserve"> umowy</w:t>
      </w:r>
    </w:p>
    <w:p w:rsidR="00B5110C"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b/>
        </w:rPr>
        <w:t xml:space="preserve">Załącznik </w:t>
      </w:r>
      <w:r w:rsidR="000F3ABE" w:rsidRPr="00D92AFE">
        <w:rPr>
          <w:rFonts w:ascii="Garamond" w:hAnsi="Garamond" w:cs="Calibri"/>
          <w:b/>
        </w:rPr>
        <w:t xml:space="preserve">nr </w:t>
      </w:r>
      <w:r w:rsidR="000A7390">
        <w:rPr>
          <w:rFonts w:ascii="Garamond" w:hAnsi="Garamond" w:cs="Calibri"/>
          <w:b/>
        </w:rPr>
        <w:t>4</w:t>
      </w:r>
      <w:r w:rsidR="005254A6" w:rsidRPr="00D92AFE">
        <w:rPr>
          <w:rFonts w:ascii="Garamond" w:hAnsi="Garamond" w:cs="Calibri"/>
          <w:b/>
        </w:rPr>
        <w:t>.1</w:t>
      </w:r>
      <w:r w:rsidR="00F93CA0" w:rsidRPr="00D92AFE">
        <w:rPr>
          <w:rFonts w:ascii="Garamond" w:hAnsi="Garamond" w:cs="Calibri"/>
        </w:rPr>
        <w:t xml:space="preserve"> </w:t>
      </w:r>
      <w:r w:rsidR="00B4418C">
        <w:rPr>
          <w:rFonts w:ascii="Garamond" w:hAnsi="Garamond" w:cs="Calibri"/>
        </w:rPr>
        <w:tab/>
      </w:r>
      <w:r w:rsidR="00F93CA0" w:rsidRPr="00D92AFE">
        <w:rPr>
          <w:rFonts w:ascii="Garamond" w:hAnsi="Garamond" w:cs="Calibri"/>
        </w:rPr>
        <w:t>– Załącznik nr 1 do umowy</w:t>
      </w:r>
    </w:p>
    <w:p w:rsidR="00B5110C" w:rsidRPr="00D92AFE" w:rsidRDefault="00B5110C" w:rsidP="009C1E37">
      <w:pPr>
        <w:autoSpaceDE w:val="0"/>
        <w:autoSpaceDN w:val="0"/>
        <w:adjustRightInd w:val="0"/>
        <w:spacing w:line="360" w:lineRule="auto"/>
        <w:rPr>
          <w:rFonts w:ascii="Garamond" w:hAnsi="Garamond" w:cs="Calibri"/>
        </w:rPr>
      </w:pPr>
      <w:r w:rsidRPr="00D92AFE">
        <w:rPr>
          <w:rFonts w:ascii="Garamond" w:hAnsi="Garamond" w:cs="Calibri"/>
          <w:b/>
        </w:rPr>
        <w:t>Z</w:t>
      </w:r>
      <w:r w:rsidR="000F3ABE" w:rsidRPr="00D92AFE">
        <w:rPr>
          <w:rFonts w:ascii="Garamond" w:hAnsi="Garamond" w:cs="Calibri"/>
          <w:b/>
        </w:rPr>
        <w:t xml:space="preserve">ałącznik nr </w:t>
      </w:r>
      <w:r w:rsidR="000A7390">
        <w:rPr>
          <w:rFonts w:ascii="Garamond" w:hAnsi="Garamond" w:cs="Calibri"/>
          <w:b/>
        </w:rPr>
        <w:t>4</w:t>
      </w:r>
      <w:r w:rsidR="00681BDD" w:rsidRPr="00D92AFE">
        <w:rPr>
          <w:rFonts w:ascii="Garamond" w:hAnsi="Garamond" w:cs="Calibri"/>
          <w:b/>
        </w:rPr>
        <w:t>.2</w:t>
      </w:r>
      <w:r w:rsidR="000F3ABE" w:rsidRPr="00D92AFE">
        <w:rPr>
          <w:rFonts w:ascii="Garamond" w:hAnsi="Garamond" w:cs="Calibri"/>
        </w:rPr>
        <w:t xml:space="preserve"> </w:t>
      </w:r>
      <w:r w:rsidR="00B4418C">
        <w:rPr>
          <w:rFonts w:ascii="Garamond" w:hAnsi="Garamond" w:cs="Calibri"/>
        </w:rPr>
        <w:tab/>
      </w:r>
      <w:r w:rsidR="00A755D8" w:rsidRPr="00D92AFE">
        <w:rPr>
          <w:rFonts w:ascii="Garamond" w:hAnsi="Garamond" w:cs="Calibri"/>
        </w:rPr>
        <w:t xml:space="preserve">– </w:t>
      </w:r>
      <w:r w:rsidR="00947096" w:rsidRPr="00D92AFE">
        <w:rPr>
          <w:rFonts w:ascii="Garamond" w:hAnsi="Garamond" w:cs="Calibri"/>
        </w:rPr>
        <w:t xml:space="preserve">Załącznik nr 2 – </w:t>
      </w:r>
      <w:r w:rsidR="00A755D8" w:rsidRPr="00D92AFE">
        <w:rPr>
          <w:rFonts w:ascii="Garamond" w:hAnsi="Garamond" w:cs="Calibri"/>
        </w:rPr>
        <w:t>Pełnomocnictwo</w:t>
      </w:r>
    </w:p>
    <w:p w:rsidR="00B5110C" w:rsidRDefault="000F3ABE" w:rsidP="009C1E37">
      <w:pPr>
        <w:autoSpaceDE w:val="0"/>
        <w:autoSpaceDN w:val="0"/>
        <w:adjustRightInd w:val="0"/>
        <w:spacing w:line="360" w:lineRule="auto"/>
        <w:rPr>
          <w:rFonts w:ascii="Garamond" w:hAnsi="Garamond" w:cs="Calibri"/>
        </w:rPr>
      </w:pPr>
      <w:r w:rsidRPr="00D92AFE">
        <w:rPr>
          <w:rFonts w:ascii="Garamond" w:hAnsi="Garamond" w:cs="Calibri"/>
          <w:b/>
        </w:rPr>
        <w:t xml:space="preserve">Załącznik nr </w:t>
      </w:r>
      <w:r w:rsidR="000A7390">
        <w:rPr>
          <w:rFonts w:ascii="Garamond" w:hAnsi="Garamond" w:cs="Calibri"/>
          <w:b/>
        </w:rPr>
        <w:t>5</w:t>
      </w:r>
      <w:r w:rsidR="00B5110C" w:rsidRPr="00D92AFE">
        <w:rPr>
          <w:rFonts w:ascii="Garamond" w:hAnsi="Garamond" w:cs="Calibri"/>
        </w:rPr>
        <w:t xml:space="preserve"> </w:t>
      </w:r>
      <w:r w:rsidR="00B4418C">
        <w:rPr>
          <w:rFonts w:ascii="Garamond" w:hAnsi="Garamond" w:cs="Calibri"/>
        </w:rPr>
        <w:tab/>
      </w:r>
      <w:r w:rsidR="00B5110C" w:rsidRPr="00D92AFE">
        <w:rPr>
          <w:rFonts w:ascii="Garamond" w:hAnsi="Garamond" w:cs="Calibri"/>
        </w:rPr>
        <w:t>– Oświadczenie o braku podstaw do wykluczenia z postępowania</w:t>
      </w:r>
    </w:p>
    <w:p w:rsidR="00D467CA" w:rsidRPr="00D92AFE" w:rsidRDefault="00D467CA" w:rsidP="009C1E37">
      <w:pPr>
        <w:autoSpaceDE w:val="0"/>
        <w:autoSpaceDN w:val="0"/>
        <w:adjustRightInd w:val="0"/>
        <w:spacing w:line="360" w:lineRule="auto"/>
        <w:rPr>
          <w:rFonts w:ascii="Garamond" w:hAnsi="Garamond" w:cs="Calibri"/>
        </w:rPr>
      </w:pPr>
      <w:r w:rsidRPr="00B4418C">
        <w:rPr>
          <w:rFonts w:ascii="Garamond" w:hAnsi="Garamond" w:cs="Calibri"/>
          <w:b/>
        </w:rPr>
        <w:t xml:space="preserve">Załącznik nr </w:t>
      </w:r>
      <w:r w:rsidR="000A7390">
        <w:rPr>
          <w:rFonts w:ascii="Garamond" w:hAnsi="Garamond" w:cs="Calibri"/>
          <w:b/>
        </w:rPr>
        <w:t>6</w:t>
      </w:r>
      <w:r>
        <w:rPr>
          <w:rFonts w:ascii="Garamond" w:hAnsi="Garamond" w:cs="Calibri"/>
        </w:rPr>
        <w:t xml:space="preserve"> </w:t>
      </w:r>
      <w:r w:rsidR="00B4418C">
        <w:rPr>
          <w:rFonts w:ascii="Garamond" w:hAnsi="Garamond" w:cs="Calibri"/>
        </w:rPr>
        <w:tab/>
      </w:r>
      <w:r>
        <w:rPr>
          <w:rFonts w:ascii="Garamond" w:hAnsi="Garamond" w:cs="Calibri"/>
        </w:rPr>
        <w:t>– Oświadczenie o przynależności do grupy kapitałowej</w:t>
      </w:r>
    </w:p>
    <w:p w:rsidR="00710C4E" w:rsidRDefault="00710C4E" w:rsidP="00610198">
      <w:pPr>
        <w:spacing w:line="360" w:lineRule="auto"/>
        <w:rPr>
          <w:rFonts w:ascii="Garamond" w:hAnsi="Garamond" w:cs="Calibri"/>
        </w:rPr>
      </w:pPr>
    </w:p>
    <w:p w:rsidR="002A7FA2" w:rsidRDefault="002A7FA2" w:rsidP="00610198">
      <w:pPr>
        <w:spacing w:line="360" w:lineRule="auto"/>
        <w:rPr>
          <w:rFonts w:ascii="Garamond" w:hAnsi="Garamond" w:cs="Calibri"/>
        </w:rPr>
      </w:pPr>
    </w:p>
    <w:p w:rsidR="002A7FA2" w:rsidRPr="00D92AFE" w:rsidRDefault="002A7FA2" w:rsidP="00610198">
      <w:pPr>
        <w:spacing w:line="360" w:lineRule="auto"/>
        <w:rPr>
          <w:rFonts w:ascii="Garamond" w:hAnsi="Garamond" w:cs="Calibri"/>
        </w:rPr>
      </w:pPr>
      <w:bookmarkStart w:id="37" w:name="_GoBack"/>
      <w:bookmarkEnd w:id="37"/>
    </w:p>
    <w:p w:rsidR="00565166" w:rsidRPr="00D92AFE" w:rsidRDefault="00F43EAE" w:rsidP="002A6913">
      <w:pPr>
        <w:spacing w:line="360" w:lineRule="auto"/>
        <w:rPr>
          <w:rFonts w:ascii="Garamond" w:hAnsi="Garamond" w:cs="Calibri"/>
        </w:rPr>
      </w:pPr>
      <w:r>
        <w:rPr>
          <w:rFonts w:ascii="Garamond" w:hAnsi="Garamond" w:cs="Calibri"/>
        </w:rPr>
        <w:t>Sadkowice</w:t>
      </w:r>
      <w:r w:rsidR="00C8060C" w:rsidRPr="00D92AFE">
        <w:rPr>
          <w:rFonts w:ascii="Garamond" w:hAnsi="Garamond" w:cs="Calibri"/>
        </w:rPr>
        <w:t>,</w:t>
      </w:r>
      <w:r w:rsidR="007170DB" w:rsidRPr="00D92AFE">
        <w:rPr>
          <w:rFonts w:ascii="Garamond" w:hAnsi="Garamond" w:cs="Calibri"/>
        </w:rPr>
        <w:t xml:space="preserve"> dnia</w:t>
      </w:r>
      <w:r w:rsidR="00AA5620">
        <w:rPr>
          <w:rFonts w:ascii="Garamond" w:hAnsi="Garamond" w:cs="Calibri"/>
        </w:rPr>
        <w:t xml:space="preserve"> </w:t>
      </w:r>
      <w:r w:rsidR="00DD39D9">
        <w:rPr>
          <w:rFonts w:ascii="Garamond" w:hAnsi="Garamond" w:cs="Calibri"/>
        </w:rPr>
        <w:t>10</w:t>
      </w:r>
      <w:r w:rsidR="00596C40">
        <w:rPr>
          <w:rFonts w:ascii="Garamond" w:hAnsi="Garamond" w:cs="Calibri"/>
        </w:rPr>
        <w:t>.</w:t>
      </w:r>
      <w:r>
        <w:rPr>
          <w:rFonts w:ascii="Garamond" w:hAnsi="Garamond" w:cs="Calibri"/>
        </w:rPr>
        <w:t>11</w:t>
      </w:r>
      <w:r w:rsidR="00610198">
        <w:rPr>
          <w:rFonts w:ascii="Garamond" w:hAnsi="Garamond" w:cs="Calibri"/>
        </w:rPr>
        <w:t>.</w:t>
      </w:r>
      <w:r>
        <w:rPr>
          <w:rFonts w:ascii="Garamond" w:hAnsi="Garamond" w:cs="Calibri"/>
        </w:rPr>
        <w:t>2015</w:t>
      </w:r>
      <w:r w:rsidR="00497CD4" w:rsidRPr="00D92AFE">
        <w:rPr>
          <w:rFonts w:ascii="Garamond" w:hAnsi="Garamond" w:cs="Calibri"/>
        </w:rPr>
        <w:t xml:space="preserve"> r.</w:t>
      </w:r>
      <w:r w:rsidR="00532D45">
        <w:rPr>
          <w:rFonts w:ascii="Garamond" w:hAnsi="Garamond" w:cs="Calibri"/>
        </w:rPr>
        <w:tab/>
      </w:r>
      <w:r w:rsidR="00532D45">
        <w:rPr>
          <w:rFonts w:ascii="Garamond" w:hAnsi="Garamond" w:cs="Calibri"/>
        </w:rPr>
        <w:tab/>
      </w:r>
      <w:r w:rsidR="00532D45">
        <w:rPr>
          <w:rFonts w:ascii="Garamond" w:hAnsi="Garamond" w:cs="Calibri"/>
        </w:rPr>
        <w:tab/>
      </w:r>
      <w:r w:rsidR="00532D45">
        <w:rPr>
          <w:rFonts w:ascii="Garamond" w:hAnsi="Garamond" w:cs="Calibri"/>
        </w:rPr>
        <w:tab/>
        <w:t>Kierownik Jednostki Zamawiającego</w:t>
      </w:r>
    </w:p>
    <w:sectPr w:rsidR="00565166" w:rsidRPr="00D92AFE" w:rsidSect="0088570F">
      <w:footerReference w:type="even" r:id="rId8"/>
      <w:footerReference w:type="default" r:id="rId9"/>
      <w:pgSz w:w="11906" w:h="16838"/>
      <w:pgMar w:top="1417" w:right="1417" w:bottom="1417" w:left="1276"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44" w:rsidRDefault="00A11E44">
      <w:r>
        <w:separator/>
      </w:r>
    </w:p>
  </w:endnote>
  <w:endnote w:type="continuationSeparator" w:id="0">
    <w:p w:rsidR="00A11E44" w:rsidRDefault="00A1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Arial Unicode MS"/>
    <w:charset w:val="80"/>
    <w:family w:val="swiss"/>
    <w:pitch w:val="variable"/>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3A" w:rsidRDefault="00692C19" w:rsidP="0093438A">
    <w:pPr>
      <w:pStyle w:val="Stopka"/>
      <w:framePr w:wrap="around" w:vAnchor="text" w:hAnchor="margin" w:xAlign="right" w:y="1"/>
      <w:rPr>
        <w:rStyle w:val="Numerstrony"/>
      </w:rPr>
    </w:pPr>
    <w:r>
      <w:rPr>
        <w:rStyle w:val="Numerstrony"/>
      </w:rPr>
      <w:fldChar w:fldCharType="begin"/>
    </w:r>
    <w:r w:rsidR="00AA4F3A">
      <w:rPr>
        <w:rStyle w:val="Numerstrony"/>
      </w:rPr>
      <w:instrText xml:space="preserve">PAGE  </w:instrText>
    </w:r>
    <w:r>
      <w:rPr>
        <w:rStyle w:val="Numerstrony"/>
      </w:rPr>
      <w:fldChar w:fldCharType="end"/>
    </w:r>
  </w:p>
  <w:p w:rsidR="00AA4F3A" w:rsidRDefault="00AA4F3A" w:rsidP="009343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3A" w:rsidRPr="00DC0511" w:rsidRDefault="00692C19" w:rsidP="0093438A">
    <w:pPr>
      <w:pStyle w:val="Stopka"/>
      <w:framePr w:wrap="around" w:vAnchor="text" w:hAnchor="margin" w:xAlign="right" w:y="1"/>
      <w:rPr>
        <w:rStyle w:val="Numerstrony"/>
        <w:rFonts w:ascii="Calibri" w:hAnsi="Calibri"/>
        <w:sz w:val="20"/>
        <w:szCs w:val="20"/>
      </w:rPr>
    </w:pPr>
    <w:r w:rsidRPr="00DC0511">
      <w:rPr>
        <w:rStyle w:val="Numerstrony"/>
        <w:rFonts w:ascii="Calibri" w:hAnsi="Calibri"/>
        <w:sz w:val="20"/>
        <w:szCs w:val="20"/>
      </w:rPr>
      <w:fldChar w:fldCharType="begin"/>
    </w:r>
    <w:r w:rsidR="00AA4F3A" w:rsidRPr="00DC0511">
      <w:rPr>
        <w:rStyle w:val="Numerstrony"/>
        <w:rFonts w:ascii="Calibri" w:hAnsi="Calibri"/>
        <w:sz w:val="20"/>
        <w:szCs w:val="20"/>
      </w:rPr>
      <w:instrText xml:space="preserve">PAGE  </w:instrText>
    </w:r>
    <w:r w:rsidRPr="00DC0511">
      <w:rPr>
        <w:rStyle w:val="Numerstrony"/>
        <w:rFonts w:ascii="Calibri" w:hAnsi="Calibri"/>
        <w:sz w:val="20"/>
        <w:szCs w:val="20"/>
      </w:rPr>
      <w:fldChar w:fldCharType="separate"/>
    </w:r>
    <w:r w:rsidR="000A7390">
      <w:rPr>
        <w:rStyle w:val="Numerstrony"/>
        <w:rFonts w:ascii="Calibri" w:hAnsi="Calibri"/>
        <w:noProof/>
        <w:sz w:val="20"/>
        <w:szCs w:val="20"/>
      </w:rPr>
      <w:t>- 12 -</w:t>
    </w:r>
    <w:r w:rsidRPr="00DC0511">
      <w:rPr>
        <w:rStyle w:val="Numerstrony"/>
        <w:rFonts w:ascii="Calibri" w:hAnsi="Calibri"/>
        <w:sz w:val="20"/>
        <w:szCs w:val="20"/>
      </w:rPr>
      <w:fldChar w:fldCharType="end"/>
    </w:r>
  </w:p>
  <w:p w:rsidR="00422930" w:rsidRPr="002367ED" w:rsidRDefault="00422930" w:rsidP="00532D45">
    <w:pPr>
      <w:pStyle w:val="Stopka"/>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44" w:rsidRDefault="00A11E44">
      <w:r>
        <w:separator/>
      </w:r>
    </w:p>
  </w:footnote>
  <w:footnote w:type="continuationSeparator" w:id="0">
    <w:p w:rsidR="00A11E44" w:rsidRDefault="00A1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15:restartNumberingAfterBreak="0">
    <w:nsid w:val="0000000F"/>
    <w:multiLevelType w:val="singleLevel"/>
    <w:tmpl w:val="0000000F"/>
    <w:name w:val="WW8Num15"/>
    <w:lvl w:ilvl="0">
      <w:start w:val="1"/>
      <w:numFmt w:val="lowerLetter"/>
      <w:lvlText w:val="%1)"/>
      <w:lvlJc w:val="left"/>
      <w:pPr>
        <w:tabs>
          <w:tab w:val="num" w:pos="0"/>
        </w:tabs>
        <w:ind w:left="1065" w:hanging="360"/>
      </w:pPr>
    </w:lvl>
  </w:abstractNum>
  <w:abstractNum w:abstractNumId="3" w15:restartNumberingAfterBreak="0">
    <w:nsid w:val="050A070F"/>
    <w:multiLevelType w:val="hybridMultilevel"/>
    <w:tmpl w:val="09B4B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B09BB"/>
    <w:multiLevelType w:val="hybridMultilevel"/>
    <w:tmpl w:val="6DB8B430"/>
    <w:lvl w:ilvl="0" w:tplc="2370CD38">
      <w:start w:val="1"/>
      <w:numFmt w:val="upperRoman"/>
      <w:lvlText w:val="%1."/>
      <w:lvlJc w:val="left"/>
      <w:pPr>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F2F92"/>
    <w:multiLevelType w:val="hybridMultilevel"/>
    <w:tmpl w:val="0DCCD0DA"/>
    <w:lvl w:ilvl="0" w:tplc="D1428FD8">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DF7CFF"/>
    <w:multiLevelType w:val="multilevel"/>
    <w:tmpl w:val="37EA708E"/>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3)"/>
      <w:lvlJc w:val="left"/>
      <w:pPr>
        <w:ind w:left="1430" w:hanging="720"/>
      </w:pPr>
      <w:rPr>
        <w:rFonts w:ascii="Calibri" w:eastAsia="Times New Roman" w:hAnsi="Calibri" w:cs="Times New Roman"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FCE66F0"/>
    <w:multiLevelType w:val="hybridMultilevel"/>
    <w:tmpl w:val="95BA8B16"/>
    <w:lvl w:ilvl="0" w:tplc="F2F425EC">
      <w:start w:val="1"/>
      <w:numFmt w:val="decimal"/>
      <w:lvlText w:val="%1."/>
      <w:lvlJc w:val="left"/>
      <w:pPr>
        <w:tabs>
          <w:tab w:val="num" w:pos="735"/>
        </w:tabs>
        <w:ind w:left="735" w:hanging="375"/>
      </w:pPr>
      <w:rPr>
        <w:rFonts w:ascii="Calibri" w:hAnsi="Calibri" w:cs="Calibri" w:hint="default"/>
        <w:color w:val="auto"/>
      </w:rPr>
    </w:lvl>
    <w:lvl w:ilvl="1" w:tplc="788E3EBA">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267AB3"/>
    <w:multiLevelType w:val="hybridMultilevel"/>
    <w:tmpl w:val="71DC6B7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441316"/>
    <w:multiLevelType w:val="hybridMultilevel"/>
    <w:tmpl w:val="DE700BDC"/>
    <w:lvl w:ilvl="0" w:tplc="224E9662">
      <w:start w:val="1"/>
      <w:numFmt w:val="decimal"/>
      <w:lvlText w:val="3.%1"/>
      <w:lvlJc w:val="left"/>
      <w:pPr>
        <w:tabs>
          <w:tab w:val="num" w:pos="1506"/>
        </w:tabs>
        <w:ind w:left="150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F80677"/>
    <w:multiLevelType w:val="multilevel"/>
    <w:tmpl w:val="34B6B8B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3)"/>
      <w:lvlJc w:val="left"/>
      <w:pPr>
        <w:ind w:left="1430" w:hanging="720"/>
      </w:pPr>
      <w:rPr>
        <w:rFonts w:ascii="Garamond" w:eastAsia="Times New Roman" w:hAnsi="Garamond" w:cs="Times New Roman"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E9711EF"/>
    <w:multiLevelType w:val="hybridMultilevel"/>
    <w:tmpl w:val="6F48B6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C037D"/>
    <w:multiLevelType w:val="hybridMultilevel"/>
    <w:tmpl w:val="EDEACCCA"/>
    <w:lvl w:ilvl="0" w:tplc="0415000F">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492764A"/>
    <w:multiLevelType w:val="hybridMultilevel"/>
    <w:tmpl w:val="B5C2844E"/>
    <w:lvl w:ilvl="0" w:tplc="FF2259A0">
      <w:start w:val="7"/>
      <w:numFmt w:val="upperRoman"/>
      <w:lvlText w:val="%1."/>
      <w:lvlJc w:val="left"/>
      <w:pPr>
        <w:tabs>
          <w:tab w:val="num" w:pos="567"/>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77873"/>
    <w:multiLevelType w:val="hybridMultilevel"/>
    <w:tmpl w:val="2F6CA4B8"/>
    <w:lvl w:ilvl="0" w:tplc="0DA49CAE">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13210C"/>
    <w:multiLevelType w:val="hybridMultilevel"/>
    <w:tmpl w:val="711802A2"/>
    <w:lvl w:ilvl="0" w:tplc="92C055FE">
      <w:start w:val="5"/>
      <w:numFmt w:val="upperRoman"/>
      <w:lvlText w:val="%1."/>
      <w:lvlJc w:val="left"/>
      <w:pPr>
        <w:tabs>
          <w:tab w:val="num" w:pos="1080"/>
        </w:tabs>
        <w:ind w:left="1080" w:hanging="720"/>
      </w:pPr>
      <w:rPr>
        <w:rFonts w:hint="default"/>
        <w:b/>
      </w:rPr>
    </w:lvl>
    <w:lvl w:ilvl="1" w:tplc="70FAAE74">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11909"/>
    <w:multiLevelType w:val="hybridMultilevel"/>
    <w:tmpl w:val="0EFEACC2"/>
    <w:lvl w:ilvl="0" w:tplc="C0D068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2315964"/>
    <w:multiLevelType w:val="multilevel"/>
    <w:tmpl w:val="1616BDCA"/>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3)"/>
      <w:lvlJc w:val="left"/>
      <w:pPr>
        <w:ind w:left="143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52B47F2F"/>
    <w:multiLevelType w:val="hybridMultilevel"/>
    <w:tmpl w:val="153A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B44542"/>
    <w:multiLevelType w:val="hybridMultilevel"/>
    <w:tmpl w:val="5FB63F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A56ACC"/>
    <w:multiLevelType w:val="hybridMultilevel"/>
    <w:tmpl w:val="C15206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C2A7186"/>
    <w:multiLevelType w:val="hybridMultilevel"/>
    <w:tmpl w:val="C8FABFF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F435A0D"/>
    <w:multiLevelType w:val="hybridMultilevel"/>
    <w:tmpl w:val="BF825530"/>
    <w:lvl w:ilvl="0" w:tplc="04090011">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4B77C5B"/>
    <w:multiLevelType w:val="hybridMultilevel"/>
    <w:tmpl w:val="F1526060"/>
    <w:lvl w:ilvl="0" w:tplc="FDFC4452">
      <w:start w:val="1"/>
      <w:numFmt w:val="upperRoman"/>
      <w:lvlText w:val="%1."/>
      <w:lvlJc w:val="left"/>
      <w:pPr>
        <w:ind w:left="1080" w:hanging="720"/>
      </w:pPr>
      <w:rPr>
        <w:rFonts w:hint="default"/>
      </w:rPr>
    </w:lvl>
    <w:lvl w:ilvl="1" w:tplc="4E929D68">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57F7D"/>
    <w:multiLevelType w:val="hybridMultilevel"/>
    <w:tmpl w:val="6CBA7BA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0966C8"/>
    <w:multiLevelType w:val="hybridMultilevel"/>
    <w:tmpl w:val="587E71D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FF48F8"/>
    <w:multiLevelType w:val="hybridMultilevel"/>
    <w:tmpl w:val="00287992"/>
    <w:lvl w:ilvl="0" w:tplc="04150013">
      <w:start w:val="1"/>
      <w:numFmt w:val="upperRoman"/>
      <w:lvlText w:val="%1."/>
      <w:lvlJc w:val="right"/>
      <w:pPr>
        <w:ind w:left="1146"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496450"/>
    <w:multiLevelType w:val="hybridMultilevel"/>
    <w:tmpl w:val="5A5CCD12"/>
    <w:lvl w:ilvl="0" w:tplc="A2E47730">
      <w:start w:val="1"/>
      <w:numFmt w:val="decimal"/>
      <w:lvlText w:val="%1)"/>
      <w:lvlJc w:val="left"/>
      <w:pPr>
        <w:tabs>
          <w:tab w:val="num" w:pos="540"/>
        </w:tabs>
        <w:ind w:left="540" w:hanging="360"/>
      </w:pPr>
      <w:rPr>
        <w:rFonts w:ascii="Garamond" w:eastAsia="Times New Roman" w:hAnsi="Garamond" w:cs="Calibr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3"/>
  </w:num>
  <w:num w:numId="4">
    <w:abstractNumId w:val="19"/>
  </w:num>
  <w:num w:numId="5">
    <w:abstractNumId w:val="15"/>
  </w:num>
  <w:num w:numId="6">
    <w:abstractNumId w:val="14"/>
  </w:num>
  <w:num w:numId="7">
    <w:abstractNumId w:val="17"/>
  </w:num>
  <w:num w:numId="8">
    <w:abstractNumId w:val="6"/>
  </w:num>
  <w:num w:numId="9">
    <w:abstractNumId w:val="10"/>
  </w:num>
  <w:num w:numId="10">
    <w:abstractNumId w:val="20"/>
  </w:num>
  <w:num w:numId="11">
    <w:abstractNumId w:val="11"/>
  </w:num>
  <w:num w:numId="12">
    <w:abstractNumId w:val="28"/>
  </w:num>
  <w:num w:numId="13">
    <w:abstractNumId w:val="21"/>
  </w:num>
  <w:num w:numId="14">
    <w:abstractNumId w:val="24"/>
  </w:num>
  <w:num w:numId="15">
    <w:abstractNumId w:val="7"/>
  </w:num>
  <w:num w:numId="16">
    <w:abstractNumId w:val="16"/>
  </w:num>
  <w:num w:numId="17">
    <w:abstractNumId w:val="25"/>
  </w:num>
  <w:num w:numId="18">
    <w:abstractNumId w:val="9"/>
  </w:num>
  <w:num w:numId="19">
    <w:abstractNumId w:val="22"/>
  </w:num>
  <w:num w:numId="20">
    <w:abstractNumId w:val="3"/>
  </w:num>
  <w:num w:numId="21">
    <w:abstractNumId w:val="27"/>
  </w:num>
  <w:num w:numId="22">
    <w:abstractNumId w:val="4"/>
  </w:num>
  <w:num w:numId="23">
    <w:abstractNumId w:val="13"/>
  </w:num>
  <w:num w:numId="24">
    <w:abstractNumId w:val="18"/>
  </w:num>
  <w:num w:numId="25">
    <w:abstractNumId w:val="26"/>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830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F2618D"/>
    <w:rsid w:val="000023B7"/>
    <w:rsid w:val="000073E6"/>
    <w:rsid w:val="00013873"/>
    <w:rsid w:val="00015C96"/>
    <w:rsid w:val="000172B7"/>
    <w:rsid w:val="00020620"/>
    <w:rsid w:val="00025885"/>
    <w:rsid w:val="00025E39"/>
    <w:rsid w:val="0003127E"/>
    <w:rsid w:val="00033BD0"/>
    <w:rsid w:val="00034296"/>
    <w:rsid w:val="000361F3"/>
    <w:rsid w:val="000361F7"/>
    <w:rsid w:val="00036410"/>
    <w:rsid w:val="000370A4"/>
    <w:rsid w:val="00037C53"/>
    <w:rsid w:val="00041B05"/>
    <w:rsid w:val="000429FF"/>
    <w:rsid w:val="00047AA2"/>
    <w:rsid w:val="000523C8"/>
    <w:rsid w:val="00056302"/>
    <w:rsid w:val="00060A45"/>
    <w:rsid w:val="00061B5C"/>
    <w:rsid w:val="0006673D"/>
    <w:rsid w:val="000670DA"/>
    <w:rsid w:val="00067172"/>
    <w:rsid w:val="00074CC2"/>
    <w:rsid w:val="00075B83"/>
    <w:rsid w:val="00080A99"/>
    <w:rsid w:val="00081C9A"/>
    <w:rsid w:val="00083086"/>
    <w:rsid w:val="00090858"/>
    <w:rsid w:val="00091342"/>
    <w:rsid w:val="000914BB"/>
    <w:rsid w:val="00095D2E"/>
    <w:rsid w:val="000A732C"/>
    <w:rsid w:val="000A7390"/>
    <w:rsid w:val="000B0BDC"/>
    <w:rsid w:val="000B18F9"/>
    <w:rsid w:val="000B7ED5"/>
    <w:rsid w:val="000C2CED"/>
    <w:rsid w:val="000C2FC5"/>
    <w:rsid w:val="000C35C9"/>
    <w:rsid w:val="000D2944"/>
    <w:rsid w:val="000D32CE"/>
    <w:rsid w:val="000D7EF2"/>
    <w:rsid w:val="000E01D7"/>
    <w:rsid w:val="000E0A25"/>
    <w:rsid w:val="000E17EB"/>
    <w:rsid w:val="000E2AF5"/>
    <w:rsid w:val="000E78CF"/>
    <w:rsid w:val="000F0919"/>
    <w:rsid w:val="000F13C2"/>
    <w:rsid w:val="000F3ABE"/>
    <w:rsid w:val="000F3ED0"/>
    <w:rsid w:val="000F56A5"/>
    <w:rsid w:val="000F5BC4"/>
    <w:rsid w:val="00100D76"/>
    <w:rsid w:val="00105A18"/>
    <w:rsid w:val="00112E11"/>
    <w:rsid w:val="00113655"/>
    <w:rsid w:val="001209E1"/>
    <w:rsid w:val="00121FD3"/>
    <w:rsid w:val="001244DF"/>
    <w:rsid w:val="00124C68"/>
    <w:rsid w:val="0012562C"/>
    <w:rsid w:val="001272D5"/>
    <w:rsid w:val="001306E4"/>
    <w:rsid w:val="00147D96"/>
    <w:rsid w:val="00157274"/>
    <w:rsid w:val="001602BD"/>
    <w:rsid w:val="0016320E"/>
    <w:rsid w:val="00164FC7"/>
    <w:rsid w:val="0016664C"/>
    <w:rsid w:val="00177A99"/>
    <w:rsid w:val="001851D3"/>
    <w:rsid w:val="00185573"/>
    <w:rsid w:val="0018699B"/>
    <w:rsid w:val="001952D6"/>
    <w:rsid w:val="00196420"/>
    <w:rsid w:val="001A2FE2"/>
    <w:rsid w:val="001A3385"/>
    <w:rsid w:val="001A5879"/>
    <w:rsid w:val="001B2437"/>
    <w:rsid w:val="001B4D8E"/>
    <w:rsid w:val="001B4EBA"/>
    <w:rsid w:val="001B74FA"/>
    <w:rsid w:val="001B77DC"/>
    <w:rsid w:val="001C1360"/>
    <w:rsid w:val="001C4980"/>
    <w:rsid w:val="001C647B"/>
    <w:rsid w:val="001D09FA"/>
    <w:rsid w:val="001D34D1"/>
    <w:rsid w:val="001D6054"/>
    <w:rsid w:val="001D6769"/>
    <w:rsid w:val="001D6F9C"/>
    <w:rsid w:val="001E01ED"/>
    <w:rsid w:val="001E0535"/>
    <w:rsid w:val="001E20DE"/>
    <w:rsid w:val="001E2C39"/>
    <w:rsid w:val="001E2DBE"/>
    <w:rsid w:val="001E2E5B"/>
    <w:rsid w:val="001E2F01"/>
    <w:rsid w:val="001E67CE"/>
    <w:rsid w:val="001F14AB"/>
    <w:rsid w:val="001F1FCB"/>
    <w:rsid w:val="001F2312"/>
    <w:rsid w:val="001F4861"/>
    <w:rsid w:val="001F57DF"/>
    <w:rsid w:val="001F6499"/>
    <w:rsid w:val="002034B4"/>
    <w:rsid w:val="00203C08"/>
    <w:rsid w:val="002042D8"/>
    <w:rsid w:val="002067E9"/>
    <w:rsid w:val="00206C15"/>
    <w:rsid w:val="002075B9"/>
    <w:rsid w:val="00210910"/>
    <w:rsid w:val="00213B6A"/>
    <w:rsid w:val="00216004"/>
    <w:rsid w:val="00217C50"/>
    <w:rsid w:val="00226835"/>
    <w:rsid w:val="00231AE0"/>
    <w:rsid w:val="002362E0"/>
    <w:rsid w:val="002367ED"/>
    <w:rsid w:val="00240A3A"/>
    <w:rsid w:val="00245267"/>
    <w:rsid w:val="00246F5B"/>
    <w:rsid w:val="00247A3D"/>
    <w:rsid w:val="002502B6"/>
    <w:rsid w:val="002517E5"/>
    <w:rsid w:val="00251802"/>
    <w:rsid w:val="00252466"/>
    <w:rsid w:val="0025253E"/>
    <w:rsid w:val="00253E8A"/>
    <w:rsid w:val="0025430A"/>
    <w:rsid w:val="00255F50"/>
    <w:rsid w:val="00257251"/>
    <w:rsid w:val="00260F71"/>
    <w:rsid w:val="0026647D"/>
    <w:rsid w:val="00271146"/>
    <w:rsid w:val="0027261E"/>
    <w:rsid w:val="00273304"/>
    <w:rsid w:val="00274F95"/>
    <w:rsid w:val="00274FB3"/>
    <w:rsid w:val="0027658A"/>
    <w:rsid w:val="00280419"/>
    <w:rsid w:val="00281D7F"/>
    <w:rsid w:val="00285D07"/>
    <w:rsid w:val="0028786F"/>
    <w:rsid w:val="002925B5"/>
    <w:rsid w:val="002952E4"/>
    <w:rsid w:val="00295764"/>
    <w:rsid w:val="002961FB"/>
    <w:rsid w:val="002A46D5"/>
    <w:rsid w:val="002A4A02"/>
    <w:rsid w:val="002A6913"/>
    <w:rsid w:val="002A7FA2"/>
    <w:rsid w:val="002B4422"/>
    <w:rsid w:val="002B499A"/>
    <w:rsid w:val="002B6871"/>
    <w:rsid w:val="002C35A1"/>
    <w:rsid w:val="002C3D37"/>
    <w:rsid w:val="002C6CB4"/>
    <w:rsid w:val="002D63EF"/>
    <w:rsid w:val="002E0A9F"/>
    <w:rsid w:val="002E24A9"/>
    <w:rsid w:val="002E5576"/>
    <w:rsid w:val="002E61A7"/>
    <w:rsid w:val="002F2726"/>
    <w:rsid w:val="002F2FAB"/>
    <w:rsid w:val="002F394E"/>
    <w:rsid w:val="002F5A6F"/>
    <w:rsid w:val="002F799D"/>
    <w:rsid w:val="0030055D"/>
    <w:rsid w:val="00300CC0"/>
    <w:rsid w:val="00305A42"/>
    <w:rsid w:val="0030782C"/>
    <w:rsid w:val="00311272"/>
    <w:rsid w:val="00311995"/>
    <w:rsid w:val="00314597"/>
    <w:rsid w:val="00315629"/>
    <w:rsid w:val="00320ABC"/>
    <w:rsid w:val="00323D07"/>
    <w:rsid w:val="003250BB"/>
    <w:rsid w:val="00325419"/>
    <w:rsid w:val="00326D6E"/>
    <w:rsid w:val="003306C7"/>
    <w:rsid w:val="00333BBD"/>
    <w:rsid w:val="00341906"/>
    <w:rsid w:val="00342961"/>
    <w:rsid w:val="00342E56"/>
    <w:rsid w:val="003479D2"/>
    <w:rsid w:val="0035110A"/>
    <w:rsid w:val="0035235B"/>
    <w:rsid w:val="003531F5"/>
    <w:rsid w:val="00353AE5"/>
    <w:rsid w:val="00360A5D"/>
    <w:rsid w:val="0036404F"/>
    <w:rsid w:val="003664F7"/>
    <w:rsid w:val="00367CA8"/>
    <w:rsid w:val="00367FEB"/>
    <w:rsid w:val="0037147D"/>
    <w:rsid w:val="003725CC"/>
    <w:rsid w:val="00372983"/>
    <w:rsid w:val="0037564F"/>
    <w:rsid w:val="003762C2"/>
    <w:rsid w:val="00376C47"/>
    <w:rsid w:val="00377E1A"/>
    <w:rsid w:val="003823EE"/>
    <w:rsid w:val="00387340"/>
    <w:rsid w:val="00392D1C"/>
    <w:rsid w:val="00393314"/>
    <w:rsid w:val="00393E96"/>
    <w:rsid w:val="00396947"/>
    <w:rsid w:val="0039743F"/>
    <w:rsid w:val="00397B4A"/>
    <w:rsid w:val="003A3D85"/>
    <w:rsid w:val="003A47E1"/>
    <w:rsid w:val="003A4CA5"/>
    <w:rsid w:val="003A4DB8"/>
    <w:rsid w:val="003A6117"/>
    <w:rsid w:val="003A6FFC"/>
    <w:rsid w:val="003B04DA"/>
    <w:rsid w:val="003B2385"/>
    <w:rsid w:val="003B3B02"/>
    <w:rsid w:val="003B567B"/>
    <w:rsid w:val="003B61B4"/>
    <w:rsid w:val="003B62BF"/>
    <w:rsid w:val="003B6EA3"/>
    <w:rsid w:val="003C1DFD"/>
    <w:rsid w:val="003C22DA"/>
    <w:rsid w:val="003C551E"/>
    <w:rsid w:val="003C6010"/>
    <w:rsid w:val="003C7BCE"/>
    <w:rsid w:val="003C7BF8"/>
    <w:rsid w:val="003D0D90"/>
    <w:rsid w:val="003D4596"/>
    <w:rsid w:val="003D5461"/>
    <w:rsid w:val="003D5E41"/>
    <w:rsid w:val="003D73E4"/>
    <w:rsid w:val="003D7520"/>
    <w:rsid w:val="003D7AEF"/>
    <w:rsid w:val="003E083B"/>
    <w:rsid w:val="003E23B4"/>
    <w:rsid w:val="003E4F6A"/>
    <w:rsid w:val="003E59E2"/>
    <w:rsid w:val="003E7783"/>
    <w:rsid w:val="003F1352"/>
    <w:rsid w:val="003F5E0C"/>
    <w:rsid w:val="003F629E"/>
    <w:rsid w:val="00400110"/>
    <w:rsid w:val="00400DA1"/>
    <w:rsid w:val="0040164E"/>
    <w:rsid w:val="00401AD5"/>
    <w:rsid w:val="00402A2E"/>
    <w:rsid w:val="00404D6F"/>
    <w:rsid w:val="0040764B"/>
    <w:rsid w:val="00407E8E"/>
    <w:rsid w:val="00412E90"/>
    <w:rsid w:val="004133A2"/>
    <w:rsid w:val="00414AD2"/>
    <w:rsid w:val="00420822"/>
    <w:rsid w:val="00422930"/>
    <w:rsid w:val="00422E90"/>
    <w:rsid w:val="00424286"/>
    <w:rsid w:val="00424691"/>
    <w:rsid w:val="00431383"/>
    <w:rsid w:val="00433C51"/>
    <w:rsid w:val="004407D8"/>
    <w:rsid w:val="004436B6"/>
    <w:rsid w:val="00445831"/>
    <w:rsid w:val="00447073"/>
    <w:rsid w:val="004471BB"/>
    <w:rsid w:val="0045007A"/>
    <w:rsid w:val="00452FFE"/>
    <w:rsid w:val="00456A27"/>
    <w:rsid w:val="00463953"/>
    <w:rsid w:val="00463A45"/>
    <w:rsid w:val="00464D01"/>
    <w:rsid w:val="00466BAE"/>
    <w:rsid w:val="0047401A"/>
    <w:rsid w:val="00474E81"/>
    <w:rsid w:val="00475E63"/>
    <w:rsid w:val="00482A10"/>
    <w:rsid w:val="00482DE9"/>
    <w:rsid w:val="004831F8"/>
    <w:rsid w:val="00485303"/>
    <w:rsid w:val="00487E1F"/>
    <w:rsid w:val="00487E36"/>
    <w:rsid w:val="00496EBE"/>
    <w:rsid w:val="00497CD4"/>
    <w:rsid w:val="004A306A"/>
    <w:rsid w:val="004A389B"/>
    <w:rsid w:val="004A465C"/>
    <w:rsid w:val="004A7F4E"/>
    <w:rsid w:val="004B1CA1"/>
    <w:rsid w:val="004B501C"/>
    <w:rsid w:val="004B6C3B"/>
    <w:rsid w:val="004C1309"/>
    <w:rsid w:val="004C1940"/>
    <w:rsid w:val="004C258D"/>
    <w:rsid w:val="004C45EF"/>
    <w:rsid w:val="004C6989"/>
    <w:rsid w:val="004C780C"/>
    <w:rsid w:val="004D2486"/>
    <w:rsid w:val="004D4CBE"/>
    <w:rsid w:val="004E085C"/>
    <w:rsid w:val="004E1087"/>
    <w:rsid w:val="004E1147"/>
    <w:rsid w:val="004E6D9B"/>
    <w:rsid w:val="004E7357"/>
    <w:rsid w:val="004F1FD9"/>
    <w:rsid w:val="004F3553"/>
    <w:rsid w:val="004F399F"/>
    <w:rsid w:val="004F41B6"/>
    <w:rsid w:val="004F724E"/>
    <w:rsid w:val="00502D1B"/>
    <w:rsid w:val="00503B2F"/>
    <w:rsid w:val="00504BD1"/>
    <w:rsid w:val="0050561F"/>
    <w:rsid w:val="0050682E"/>
    <w:rsid w:val="00510CA3"/>
    <w:rsid w:val="005114D7"/>
    <w:rsid w:val="00511B62"/>
    <w:rsid w:val="00512713"/>
    <w:rsid w:val="00520144"/>
    <w:rsid w:val="005204B3"/>
    <w:rsid w:val="005229A2"/>
    <w:rsid w:val="00523761"/>
    <w:rsid w:val="00523F61"/>
    <w:rsid w:val="00523FF5"/>
    <w:rsid w:val="005254A6"/>
    <w:rsid w:val="00530507"/>
    <w:rsid w:val="00530963"/>
    <w:rsid w:val="00532D45"/>
    <w:rsid w:val="00533257"/>
    <w:rsid w:val="00533BBB"/>
    <w:rsid w:val="005356DF"/>
    <w:rsid w:val="00536434"/>
    <w:rsid w:val="00540377"/>
    <w:rsid w:val="005422FD"/>
    <w:rsid w:val="005432BB"/>
    <w:rsid w:val="005468DD"/>
    <w:rsid w:val="00552515"/>
    <w:rsid w:val="00555B40"/>
    <w:rsid w:val="00565166"/>
    <w:rsid w:val="005651F2"/>
    <w:rsid w:val="005653B0"/>
    <w:rsid w:val="00570EB2"/>
    <w:rsid w:val="00574860"/>
    <w:rsid w:val="005754D9"/>
    <w:rsid w:val="005761C3"/>
    <w:rsid w:val="00576DD2"/>
    <w:rsid w:val="00583A8E"/>
    <w:rsid w:val="005842F0"/>
    <w:rsid w:val="005848E7"/>
    <w:rsid w:val="00585AA9"/>
    <w:rsid w:val="00587276"/>
    <w:rsid w:val="005927B8"/>
    <w:rsid w:val="00595B37"/>
    <w:rsid w:val="00596C40"/>
    <w:rsid w:val="00597AB6"/>
    <w:rsid w:val="005A35CF"/>
    <w:rsid w:val="005A7823"/>
    <w:rsid w:val="005B0929"/>
    <w:rsid w:val="005C307F"/>
    <w:rsid w:val="005C3431"/>
    <w:rsid w:val="005C5E64"/>
    <w:rsid w:val="005D04D9"/>
    <w:rsid w:val="005D47C5"/>
    <w:rsid w:val="005D6722"/>
    <w:rsid w:val="005E05BE"/>
    <w:rsid w:val="005E347B"/>
    <w:rsid w:val="005E5EF9"/>
    <w:rsid w:val="005F5D9B"/>
    <w:rsid w:val="0060110C"/>
    <w:rsid w:val="00604DFC"/>
    <w:rsid w:val="00605688"/>
    <w:rsid w:val="00610166"/>
    <w:rsid w:val="00610198"/>
    <w:rsid w:val="00611E09"/>
    <w:rsid w:val="00615BC1"/>
    <w:rsid w:val="00627755"/>
    <w:rsid w:val="00627824"/>
    <w:rsid w:val="00630CE2"/>
    <w:rsid w:val="00631589"/>
    <w:rsid w:val="00631DAE"/>
    <w:rsid w:val="006332E5"/>
    <w:rsid w:val="00636F3E"/>
    <w:rsid w:val="00636F75"/>
    <w:rsid w:val="00644E14"/>
    <w:rsid w:val="00645991"/>
    <w:rsid w:val="0065072F"/>
    <w:rsid w:val="006553B3"/>
    <w:rsid w:val="00655906"/>
    <w:rsid w:val="00656392"/>
    <w:rsid w:val="006567C7"/>
    <w:rsid w:val="00656ADB"/>
    <w:rsid w:val="00656F36"/>
    <w:rsid w:val="006650A6"/>
    <w:rsid w:val="0066784D"/>
    <w:rsid w:val="00681BDD"/>
    <w:rsid w:val="00692C19"/>
    <w:rsid w:val="00692E18"/>
    <w:rsid w:val="00693D9B"/>
    <w:rsid w:val="0069466F"/>
    <w:rsid w:val="006957EE"/>
    <w:rsid w:val="006A1D6B"/>
    <w:rsid w:val="006A2EB7"/>
    <w:rsid w:val="006A431E"/>
    <w:rsid w:val="006A4784"/>
    <w:rsid w:val="006A4AB5"/>
    <w:rsid w:val="006B031E"/>
    <w:rsid w:val="006B19EE"/>
    <w:rsid w:val="006B237B"/>
    <w:rsid w:val="006B5BA3"/>
    <w:rsid w:val="006C60F4"/>
    <w:rsid w:val="006D1A27"/>
    <w:rsid w:val="006D2903"/>
    <w:rsid w:val="006D470B"/>
    <w:rsid w:val="006D5AF4"/>
    <w:rsid w:val="006D6860"/>
    <w:rsid w:val="006E04D5"/>
    <w:rsid w:val="006E78F7"/>
    <w:rsid w:val="006F0F02"/>
    <w:rsid w:val="006F35B1"/>
    <w:rsid w:val="006F6048"/>
    <w:rsid w:val="007020C3"/>
    <w:rsid w:val="00702AB7"/>
    <w:rsid w:val="00703D38"/>
    <w:rsid w:val="00704623"/>
    <w:rsid w:val="007062ED"/>
    <w:rsid w:val="00706735"/>
    <w:rsid w:val="00710C4E"/>
    <w:rsid w:val="00711081"/>
    <w:rsid w:val="007151A3"/>
    <w:rsid w:val="00715CC3"/>
    <w:rsid w:val="007170DB"/>
    <w:rsid w:val="00720ADB"/>
    <w:rsid w:val="00723AFF"/>
    <w:rsid w:val="00723BE8"/>
    <w:rsid w:val="00725A01"/>
    <w:rsid w:val="00732142"/>
    <w:rsid w:val="00735DD3"/>
    <w:rsid w:val="00737040"/>
    <w:rsid w:val="00740148"/>
    <w:rsid w:val="00740730"/>
    <w:rsid w:val="00740BAC"/>
    <w:rsid w:val="00741EBB"/>
    <w:rsid w:val="007432E8"/>
    <w:rsid w:val="00745C9A"/>
    <w:rsid w:val="007540F3"/>
    <w:rsid w:val="00757EC4"/>
    <w:rsid w:val="00762FD0"/>
    <w:rsid w:val="00764779"/>
    <w:rsid w:val="00764A46"/>
    <w:rsid w:val="00770400"/>
    <w:rsid w:val="00770C46"/>
    <w:rsid w:val="00771E99"/>
    <w:rsid w:val="007747D7"/>
    <w:rsid w:val="00781677"/>
    <w:rsid w:val="00782F06"/>
    <w:rsid w:val="0078542B"/>
    <w:rsid w:val="00786358"/>
    <w:rsid w:val="00787005"/>
    <w:rsid w:val="0078770F"/>
    <w:rsid w:val="007923E4"/>
    <w:rsid w:val="00794A42"/>
    <w:rsid w:val="0079529C"/>
    <w:rsid w:val="007A302E"/>
    <w:rsid w:val="007B1EB2"/>
    <w:rsid w:val="007B4ECF"/>
    <w:rsid w:val="007B5D37"/>
    <w:rsid w:val="007B7242"/>
    <w:rsid w:val="007C01DF"/>
    <w:rsid w:val="007C0610"/>
    <w:rsid w:val="007D0487"/>
    <w:rsid w:val="007D0F17"/>
    <w:rsid w:val="007D4E69"/>
    <w:rsid w:val="007E012A"/>
    <w:rsid w:val="007E0A5D"/>
    <w:rsid w:val="007E1FA9"/>
    <w:rsid w:val="007E40F0"/>
    <w:rsid w:val="007E5E0B"/>
    <w:rsid w:val="007E62B7"/>
    <w:rsid w:val="007E65E9"/>
    <w:rsid w:val="0080041F"/>
    <w:rsid w:val="0080125D"/>
    <w:rsid w:val="008013B3"/>
    <w:rsid w:val="008133C1"/>
    <w:rsid w:val="0081434B"/>
    <w:rsid w:val="008148BE"/>
    <w:rsid w:val="00821CA8"/>
    <w:rsid w:val="00826296"/>
    <w:rsid w:val="00827B74"/>
    <w:rsid w:val="00832737"/>
    <w:rsid w:val="00832EC8"/>
    <w:rsid w:val="00836F5B"/>
    <w:rsid w:val="0084485E"/>
    <w:rsid w:val="00853524"/>
    <w:rsid w:val="008557E0"/>
    <w:rsid w:val="00857306"/>
    <w:rsid w:val="008670D5"/>
    <w:rsid w:val="008809B4"/>
    <w:rsid w:val="008816CF"/>
    <w:rsid w:val="008827C7"/>
    <w:rsid w:val="00883EC8"/>
    <w:rsid w:val="00884B2F"/>
    <w:rsid w:val="0088570F"/>
    <w:rsid w:val="0088672C"/>
    <w:rsid w:val="008920E0"/>
    <w:rsid w:val="008935D5"/>
    <w:rsid w:val="008A3E76"/>
    <w:rsid w:val="008B23A1"/>
    <w:rsid w:val="008B7BC7"/>
    <w:rsid w:val="008C1074"/>
    <w:rsid w:val="008C3049"/>
    <w:rsid w:val="008C4B5B"/>
    <w:rsid w:val="008D52BB"/>
    <w:rsid w:val="008E01FE"/>
    <w:rsid w:val="008E2FA1"/>
    <w:rsid w:val="008E3588"/>
    <w:rsid w:val="008E6F69"/>
    <w:rsid w:val="008E76CE"/>
    <w:rsid w:val="008F7561"/>
    <w:rsid w:val="00901F27"/>
    <w:rsid w:val="009054CB"/>
    <w:rsid w:val="0090556D"/>
    <w:rsid w:val="0091151D"/>
    <w:rsid w:val="00911DD7"/>
    <w:rsid w:val="00911E78"/>
    <w:rsid w:val="00912972"/>
    <w:rsid w:val="009130DF"/>
    <w:rsid w:val="00913BAA"/>
    <w:rsid w:val="00916AB9"/>
    <w:rsid w:val="00916B16"/>
    <w:rsid w:val="0091702C"/>
    <w:rsid w:val="0092094B"/>
    <w:rsid w:val="00920E8F"/>
    <w:rsid w:val="00921A04"/>
    <w:rsid w:val="00923352"/>
    <w:rsid w:val="00923963"/>
    <w:rsid w:val="00926217"/>
    <w:rsid w:val="00927D84"/>
    <w:rsid w:val="00931B47"/>
    <w:rsid w:val="0093431B"/>
    <w:rsid w:val="0093438A"/>
    <w:rsid w:val="00936919"/>
    <w:rsid w:val="00940123"/>
    <w:rsid w:val="00942970"/>
    <w:rsid w:val="00942EC8"/>
    <w:rsid w:val="00942ECA"/>
    <w:rsid w:val="00943D29"/>
    <w:rsid w:val="00944B9D"/>
    <w:rsid w:val="00945A85"/>
    <w:rsid w:val="00947096"/>
    <w:rsid w:val="00953369"/>
    <w:rsid w:val="009559B3"/>
    <w:rsid w:val="00956EF0"/>
    <w:rsid w:val="00960DE0"/>
    <w:rsid w:val="00960FF7"/>
    <w:rsid w:val="00961306"/>
    <w:rsid w:val="00961E47"/>
    <w:rsid w:val="0096335F"/>
    <w:rsid w:val="00966B1F"/>
    <w:rsid w:val="00972F23"/>
    <w:rsid w:val="009733A2"/>
    <w:rsid w:val="00974019"/>
    <w:rsid w:val="00981221"/>
    <w:rsid w:val="00982A6A"/>
    <w:rsid w:val="00983AD8"/>
    <w:rsid w:val="009844F5"/>
    <w:rsid w:val="00987540"/>
    <w:rsid w:val="00987C02"/>
    <w:rsid w:val="00990249"/>
    <w:rsid w:val="00990F6D"/>
    <w:rsid w:val="00993372"/>
    <w:rsid w:val="0099366A"/>
    <w:rsid w:val="009941B4"/>
    <w:rsid w:val="009958AA"/>
    <w:rsid w:val="009A0981"/>
    <w:rsid w:val="009A6EB2"/>
    <w:rsid w:val="009B030F"/>
    <w:rsid w:val="009B08A1"/>
    <w:rsid w:val="009B4267"/>
    <w:rsid w:val="009B47F5"/>
    <w:rsid w:val="009C119A"/>
    <w:rsid w:val="009C1E37"/>
    <w:rsid w:val="009C2BAC"/>
    <w:rsid w:val="009D2256"/>
    <w:rsid w:val="009D2EED"/>
    <w:rsid w:val="009E2B88"/>
    <w:rsid w:val="009E36F1"/>
    <w:rsid w:val="009E5F33"/>
    <w:rsid w:val="009E7B6A"/>
    <w:rsid w:val="009F082D"/>
    <w:rsid w:val="009F1BCD"/>
    <w:rsid w:val="009F2F89"/>
    <w:rsid w:val="009F5F54"/>
    <w:rsid w:val="00A0642C"/>
    <w:rsid w:val="00A11034"/>
    <w:rsid w:val="00A11E44"/>
    <w:rsid w:val="00A23E95"/>
    <w:rsid w:val="00A27C66"/>
    <w:rsid w:val="00A32BFC"/>
    <w:rsid w:val="00A33CC0"/>
    <w:rsid w:val="00A3752E"/>
    <w:rsid w:val="00A42360"/>
    <w:rsid w:val="00A452DD"/>
    <w:rsid w:val="00A46902"/>
    <w:rsid w:val="00A52197"/>
    <w:rsid w:val="00A521EE"/>
    <w:rsid w:val="00A544EF"/>
    <w:rsid w:val="00A54EB0"/>
    <w:rsid w:val="00A56270"/>
    <w:rsid w:val="00A5756C"/>
    <w:rsid w:val="00A57736"/>
    <w:rsid w:val="00A60CCE"/>
    <w:rsid w:val="00A61097"/>
    <w:rsid w:val="00A613C3"/>
    <w:rsid w:val="00A620C3"/>
    <w:rsid w:val="00A64B2B"/>
    <w:rsid w:val="00A729CC"/>
    <w:rsid w:val="00A755D8"/>
    <w:rsid w:val="00A76AE9"/>
    <w:rsid w:val="00A83A76"/>
    <w:rsid w:val="00A87C78"/>
    <w:rsid w:val="00A95DA1"/>
    <w:rsid w:val="00AA2782"/>
    <w:rsid w:val="00AA4F3A"/>
    <w:rsid w:val="00AA5620"/>
    <w:rsid w:val="00AA75B7"/>
    <w:rsid w:val="00AB04F6"/>
    <w:rsid w:val="00AB2146"/>
    <w:rsid w:val="00AB45DA"/>
    <w:rsid w:val="00AC094D"/>
    <w:rsid w:val="00AD149A"/>
    <w:rsid w:val="00AD1A0B"/>
    <w:rsid w:val="00AD2148"/>
    <w:rsid w:val="00AD2BB2"/>
    <w:rsid w:val="00AD49CD"/>
    <w:rsid w:val="00AE18EC"/>
    <w:rsid w:val="00AE6451"/>
    <w:rsid w:val="00AE7392"/>
    <w:rsid w:val="00AF01D1"/>
    <w:rsid w:val="00AF045C"/>
    <w:rsid w:val="00AF1AD6"/>
    <w:rsid w:val="00AF5078"/>
    <w:rsid w:val="00B05E92"/>
    <w:rsid w:val="00B0769B"/>
    <w:rsid w:val="00B10A58"/>
    <w:rsid w:val="00B15C20"/>
    <w:rsid w:val="00B16B5B"/>
    <w:rsid w:val="00B16B60"/>
    <w:rsid w:val="00B2111E"/>
    <w:rsid w:val="00B22BDD"/>
    <w:rsid w:val="00B231DC"/>
    <w:rsid w:val="00B240ED"/>
    <w:rsid w:val="00B25485"/>
    <w:rsid w:val="00B25634"/>
    <w:rsid w:val="00B27110"/>
    <w:rsid w:val="00B3088B"/>
    <w:rsid w:val="00B32E20"/>
    <w:rsid w:val="00B3511F"/>
    <w:rsid w:val="00B371B9"/>
    <w:rsid w:val="00B4418C"/>
    <w:rsid w:val="00B44D1B"/>
    <w:rsid w:val="00B5110C"/>
    <w:rsid w:val="00B56A93"/>
    <w:rsid w:val="00B57653"/>
    <w:rsid w:val="00B579D9"/>
    <w:rsid w:val="00B63155"/>
    <w:rsid w:val="00B73F78"/>
    <w:rsid w:val="00B82642"/>
    <w:rsid w:val="00B85D28"/>
    <w:rsid w:val="00B868E6"/>
    <w:rsid w:val="00B87A4F"/>
    <w:rsid w:val="00B87BD3"/>
    <w:rsid w:val="00B91A28"/>
    <w:rsid w:val="00B93402"/>
    <w:rsid w:val="00B97F2F"/>
    <w:rsid w:val="00BA5FBD"/>
    <w:rsid w:val="00BA74DA"/>
    <w:rsid w:val="00BA7650"/>
    <w:rsid w:val="00BB0F2D"/>
    <w:rsid w:val="00BB1978"/>
    <w:rsid w:val="00BB280E"/>
    <w:rsid w:val="00BB6717"/>
    <w:rsid w:val="00BC0CC5"/>
    <w:rsid w:val="00BC15CD"/>
    <w:rsid w:val="00BC3A2D"/>
    <w:rsid w:val="00BC60B7"/>
    <w:rsid w:val="00BC70E4"/>
    <w:rsid w:val="00BD1830"/>
    <w:rsid w:val="00BE0A70"/>
    <w:rsid w:val="00BE178F"/>
    <w:rsid w:val="00BE2658"/>
    <w:rsid w:val="00BE29B6"/>
    <w:rsid w:val="00BE2AC9"/>
    <w:rsid w:val="00BE48D2"/>
    <w:rsid w:val="00BE55C2"/>
    <w:rsid w:val="00BE75FC"/>
    <w:rsid w:val="00BE7848"/>
    <w:rsid w:val="00BF40FE"/>
    <w:rsid w:val="00BF4667"/>
    <w:rsid w:val="00BF4F6F"/>
    <w:rsid w:val="00BF5E7E"/>
    <w:rsid w:val="00C02712"/>
    <w:rsid w:val="00C04FD2"/>
    <w:rsid w:val="00C06F56"/>
    <w:rsid w:val="00C07425"/>
    <w:rsid w:val="00C21291"/>
    <w:rsid w:val="00C24AB0"/>
    <w:rsid w:val="00C24C51"/>
    <w:rsid w:val="00C25545"/>
    <w:rsid w:val="00C2657A"/>
    <w:rsid w:val="00C3095F"/>
    <w:rsid w:val="00C324ED"/>
    <w:rsid w:val="00C32F47"/>
    <w:rsid w:val="00C3391E"/>
    <w:rsid w:val="00C36B01"/>
    <w:rsid w:val="00C4091A"/>
    <w:rsid w:val="00C441BE"/>
    <w:rsid w:val="00C511CB"/>
    <w:rsid w:val="00C54948"/>
    <w:rsid w:val="00C604BB"/>
    <w:rsid w:val="00C6631C"/>
    <w:rsid w:val="00C664FE"/>
    <w:rsid w:val="00C6689F"/>
    <w:rsid w:val="00C7043B"/>
    <w:rsid w:val="00C75176"/>
    <w:rsid w:val="00C7526A"/>
    <w:rsid w:val="00C77F70"/>
    <w:rsid w:val="00C8060C"/>
    <w:rsid w:val="00C84E56"/>
    <w:rsid w:val="00C86798"/>
    <w:rsid w:val="00C86DF2"/>
    <w:rsid w:val="00C90790"/>
    <w:rsid w:val="00C97ECB"/>
    <w:rsid w:val="00CA02C1"/>
    <w:rsid w:val="00CA2D33"/>
    <w:rsid w:val="00CB0599"/>
    <w:rsid w:val="00CB3A90"/>
    <w:rsid w:val="00CB55AB"/>
    <w:rsid w:val="00CB6F4B"/>
    <w:rsid w:val="00CC08CE"/>
    <w:rsid w:val="00CC1FFA"/>
    <w:rsid w:val="00CC34E1"/>
    <w:rsid w:val="00CC3588"/>
    <w:rsid w:val="00CC3A8E"/>
    <w:rsid w:val="00CC634B"/>
    <w:rsid w:val="00CD15A5"/>
    <w:rsid w:val="00CD1BCD"/>
    <w:rsid w:val="00CD356B"/>
    <w:rsid w:val="00CD5223"/>
    <w:rsid w:val="00CE1D93"/>
    <w:rsid w:val="00CE1F3E"/>
    <w:rsid w:val="00CE3513"/>
    <w:rsid w:val="00CE3C01"/>
    <w:rsid w:val="00CE563A"/>
    <w:rsid w:val="00CE5793"/>
    <w:rsid w:val="00CE6101"/>
    <w:rsid w:val="00CF6787"/>
    <w:rsid w:val="00CF6BD5"/>
    <w:rsid w:val="00CF73B0"/>
    <w:rsid w:val="00CF7DA1"/>
    <w:rsid w:val="00D01B3F"/>
    <w:rsid w:val="00D046AE"/>
    <w:rsid w:val="00D0694B"/>
    <w:rsid w:val="00D1594B"/>
    <w:rsid w:val="00D17C27"/>
    <w:rsid w:val="00D20331"/>
    <w:rsid w:val="00D20B78"/>
    <w:rsid w:val="00D20DCA"/>
    <w:rsid w:val="00D271BC"/>
    <w:rsid w:val="00D27CD3"/>
    <w:rsid w:val="00D32164"/>
    <w:rsid w:val="00D34219"/>
    <w:rsid w:val="00D36ECF"/>
    <w:rsid w:val="00D41B05"/>
    <w:rsid w:val="00D467CA"/>
    <w:rsid w:val="00D54D2A"/>
    <w:rsid w:val="00D55750"/>
    <w:rsid w:val="00D56977"/>
    <w:rsid w:val="00D56CE8"/>
    <w:rsid w:val="00D573BB"/>
    <w:rsid w:val="00D60113"/>
    <w:rsid w:val="00D603C3"/>
    <w:rsid w:val="00D60452"/>
    <w:rsid w:val="00D6064B"/>
    <w:rsid w:val="00D629AF"/>
    <w:rsid w:val="00D6396F"/>
    <w:rsid w:val="00D63ABC"/>
    <w:rsid w:val="00D6703E"/>
    <w:rsid w:val="00D670F9"/>
    <w:rsid w:val="00D7130A"/>
    <w:rsid w:val="00D71D70"/>
    <w:rsid w:val="00D76212"/>
    <w:rsid w:val="00D76F0D"/>
    <w:rsid w:val="00D8262F"/>
    <w:rsid w:val="00D8287D"/>
    <w:rsid w:val="00D852FA"/>
    <w:rsid w:val="00D90452"/>
    <w:rsid w:val="00D92401"/>
    <w:rsid w:val="00D92AFE"/>
    <w:rsid w:val="00D92EF9"/>
    <w:rsid w:val="00D95C24"/>
    <w:rsid w:val="00DA232D"/>
    <w:rsid w:val="00DA4BD3"/>
    <w:rsid w:val="00DB5E03"/>
    <w:rsid w:val="00DB6DE9"/>
    <w:rsid w:val="00DC0511"/>
    <w:rsid w:val="00DC116F"/>
    <w:rsid w:val="00DC18BF"/>
    <w:rsid w:val="00DC2DFE"/>
    <w:rsid w:val="00DC4DD2"/>
    <w:rsid w:val="00DD069F"/>
    <w:rsid w:val="00DD18E0"/>
    <w:rsid w:val="00DD2EA0"/>
    <w:rsid w:val="00DD39D9"/>
    <w:rsid w:val="00DD4A44"/>
    <w:rsid w:val="00DD571E"/>
    <w:rsid w:val="00DE0069"/>
    <w:rsid w:val="00DE1F8D"/>
    <w:rsid w:val="00DE22BD"/>
    <w:rsid w:val="00DE6DA4"/>
    <w:rsid w:val="00DE75E4"/>
    <w:rsid w:val="00DF4494"/>
    <w:rsid w:val="00E01880"/>
    <w:rsid w:val="00E04769"/>
    <w:rsid w:val="00E04C2B"/>
    <w:rsid w:val="00E078CC"/>
    <w:rsid w:val="00E151BF"/>
    <w:rsid w:val="00E16CF4"/>
    <w:rsid w:val="00E20092"/>
    <w:rsid w:val="00E203FF"/>
    <w:rsid w:val="00E24072"/>
    <w:rsid w:val="00E24C0A"/>
    <w:rsid w:val="00E25E19"/>
    <w:rsid w:val="00E266FC"/>
    <w:rsid w:val="00E2780E"/>
    <w:rsid w:val="00E3253E"/>
    <w:rsid w:val="00E4052D"/>
    <w:rsid w:val="00E41C2C"/>
    <w:rsid w:val="00E41F6E"/>
    <w:rsid w:val="00E51981"/>
    <w:rsid w:val="00E519CB"/>
    <w:rsid w:val="00E54E15"/>
    <w:rsid w:val="00E5687C"/>
    <w:rsid w:val="00E56EC4"/>
    <w:rsid w:val="00E61B42"/>
    <w:rsid w:val="00E6406B"/>
    <w:rsid w:val="00E64841"/>
    <w:rsid w:val="00E64B49"/>
    <w:rsid w:val="00E659DE"/>
    <w:rsid w:val="00E744B4"/>
    <w:rsid w:val="00E76AD0"/>
    <w:rsid w:val="00E84DA9"/>
    <w:rsid w:val="00E96321"/>
    <w:rsid w:val="00E979B9"/>
    <w:rsid w:val="00EA2EC2"/>
    <w:rsid w:val="00EA37D7"/>
    <w:rsid w:val="00EA6F95"/>
    <w:rsid w:val="00EB6D3A"/>
    <w:rsid w:val="00EC10CB"/>
    <w:rsid w:val="00EC249C"/>
    <w:rsid w:val="00EC2D3D"/>
    <w:rsid w:val="00EC3235"/>
    <w:rsid w:val="00EC66CF"/>
    <w:rsid w:val="00EC7E87"/>
    <w:rsid w:val="00ED2370"/>
    <w:rsid w:val="00EE247B"/>
    <w:rsid w:val="00EE41C8"/>
    <w:rsid w:val="00EE5581"/>
    <w:rsid w:val="00EE7832"/>
    <w:rsid w:val="00EF3EE6"/>
    <w:rsid w:val="00EF49C8"/>
    <w:rsid w:val="00EF4C8C"/>
    <w:rsid w:val="00EF6547"/>
    <w:rsid w:val="00EF780D"/>
    <w:rsid w:val="00F00000"/>
    <w:rsid w:val="00F02261"/>
    <w:rsid w:val="00F033F8"/>
    <w:rsid w:val="00F1058F"/>
    <w:rsid w:val="00F1318A"/>
    <w:rsid w:val="00F1513A"/>
    <w:rsid w:val="00F16A56"/>
    <w:rsid w:val="00F171E0"/>
    <w:rsid w:val="00F216CA"/>
    <w:rsid w:val="00F2618D"/>
    <w:rsid w:val="00F318F4"/>
    <w:rsid w:val="00F373F3"/>
    <w:rsid w:val="00F425EA"/>
    <w:rsid w:val="00F43479"/>
    <w:rsid w:val="00F43EAE"/>
    <w:rsid w:val="00F503DB"/>
    <w:rsid w:val="00F50905"/>
    <w:rsid w:val="00F54706"/>
    <w:rsid w:val="00F61576"/>
    <w:rsid w:val="00F640D6"/>
    <w:rsid w:val="00F643D3"/>
    <w:rsid w:val="00F6626E"/>
    <w:rsid w:val="00F66AF6"/>
    <w:rsid w:val="00F67B96"/>
    <w:rsid w:val="00F700F0"/>
    <w:rsid w:val="00F7037A"/>
    <w:rsid w:val="00F71515"/>
    <w:rsid w:val="00F74324"/>
    <w:rsid w:val="00F77220"/>
    <w:rsid w:val="00F804CA"/>
    <w:rsid w:val="00F83304"/>
    <w:rsid w:val="00F871B0"/>
    <w:rsid w:val="00F92609"/>
    <w:rsid w:val="00F93CA0"/>
    <w:rsid w:val="00F93D9A"/>
    <w:rsid w:val="00F942C4"/>
    <w:rsid w:val="00F952E5"/>
    <w:rsid w:val="00F955A2"/>
    <w:rsid w:val="00FA4110"/>
    <w:rsid w:val="00FA4C05"/>
    <w:rsid w:val="00FA4F92"/>
    <w:rsid w:val="00FA644F"/>
    <w:rsid w:val="00FB15AB"/>
    <w:rsid w:val="00FB34F9"/>
    <w:rsid w:val="00FB648D"/>
    <w:rsid w:val="00FC2E40"/>
    <w:rsid w:val="00FC6542"/>
    <w:rsid w:val="00FD1576"/>
    <w:rsid w:val="00FD4283"/>
    <w:rsid w:val="00FD7606"/>
    <w:rsid w:val="00FE3312"/>
    <w:rsid w:val="00FE3EE6"/>
    <w:rsid w:val="00FE3FEF"/>
    <w:rsid w:val="00FE407F"/>
    <w:rsid w:val="00FE4454"/>
    <w:rsid w:val="00FE507B"/>
    <w:rsid w:val="00FE50D4"/>
    <w:rsid w:val="00FE52FC"/>
    <w:rsid w:val="00FE7780"/>
    <w:rsid w:val="00FE7CE9"/>
    <w:rsid w:val="00FF5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enu v:ext="edit" fillcolor="none"/>
    </o:shapedefaults>
    <o:shapelayout v:ext="edit">
      <o:idmap v:ext="edit" data="1"/>
    </o:shapelayout>
  </w:shapeDefaults>
  <w:decimalSymbol w:val=","/>
  <w:listSeparator w:val=";"/>
  <w15:docId w15:val="{CCCCEDCB-B4E6-48D0-B3AB-D0420A6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4BD3"/>
    <w:rPr>
      <w:rFonts w:ascii="Arial" w:hAnsi="Arial" w:cs="Arial"/>
      <w:sz w:val="22"/>
      <w:szCs w:val="22"/>
    </w:rPr>
  </w:style>
  <w:style w:type="paragraph" w:styleId="Nagwek1">
    <w:name w:val="heading 1"/>
    <w:basedOn w:val="Normalny"/>
    <w:next w:val="Normalny"/>
    <w:link w:val="Nagwek1Znak"/>
    <w:qFormat/>
    <w:rsid w:val="000F3ABE"/>
    <w:pPr>
      <w:keepNext/>
      <w:spacing w:before="240" w:after="60"/>
      <w:outlineLvl w:val="0"/>
    </w:pPr>
    <w:rPr>
      <w:b/>
      <w:bCs/>
      <w:kern w:val="32"/>
      <w:sz w:val="32"/>
      <w:szCs w:val="32"/>
    </w:rPr>
  </w:style>
  <w:style w:type="paragraph" w:styleId="Nagwek2">
    <w:name w:val="heading 2"/>
    <w:basedOn w:val="Normalny"/>
    <w:qFormat/>
    <w:rsid w:val="00BE2AC9"/>
    <w:pPr>
      <w:spacing w:before="100" w:beforeAutospacing="1" w:after="100" w:afterAutospacing="1"/>
      <w:outlineLvl w:val="1"/>
    </w:pPr>
    <w:rPr>
      <w:rFonts w:ascii="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1513A"/>
    <w:pPr>
      <w:tabs>
        <w:tab w:val="center" w:pos="4536"/>
        <w:tab w:val="right" w:pos="9072"/>
      </w:tabs>
    </w:pPr>
  </w:style>
  <w:style w:type="paragraph" w:styleId="Stopka">
    <w:name w:val="footer"/>
    <w:basedOn w:val="Normalny"/>
    <w:rsid w:val="00F1513A"/>
    <w:pPr>
      <w:tabs>
        <w:tab w:val="center" w:pos="4536"/>
        <w:tab w:val="right" w:pos="9072"/>
      </w:tabs>
    </w:pPr>
  </w:style>
  <w:style w:type="paragraph" w:styleId="Tekstprzypisukocowego">
    <w:name w:val="endnote text"/>
    <w:basedOn w:val="Normalny"/>
    <w:semiHidden/>
    <w:rsid w:val="001D6F9C"/>
    <w:rPr>
      <w:sz w:val="20"/>
      <w:szCs w:val="20"/>
    </w:rPr>
  </w:style>
  <w:style w:type="character" w:styleId="Odwoanieprzypisukocowego">
    <w:name w:val="endnote reference"/>
    <w:basedOn w:val="Domylnaczcionkaakapitu"/>
    <w:semiHidden/>
    <w:rsid w:val="001D6F9C"/>
    <w:rPr>
      <w:vertAlign w:val="superscript"/>
    </w:rPr>
  </w:style>
  <w:style w:type="character" w:styleId="Numerstrony">
    <w:name w:val="page number"/>
    <w:basedOn w:val="Domylnaczcionkaakapitu"/>
    <w:rsid w:val="00A11034"/>
  </w:style>
  <w:style w:type="paragraph" w:styleId="Tekstdymka">
    <w:name w:val="Balloon Text"/>
    <w:basedOn w:val="Normalny"/>
    <w:semiHidden/>
    <w:rsid w:val="006B19EE"/>
    <w:rPr>
      <w:rFonts w:ascii="Tahoma" w:hAnsi="Tahoma" w:cs="Tahoma"/>
      <w:sz w:val="16"/>
      <w:szCs w:val="16"/>
    </w:rPr>
  </w:style>
  <w:style w:type="character" w:styleId="Odwoaniedokomentarza">
    <w:name w:val="annotation reference"/>
    <w:basedOn w:val="Domylnaczcionkaakapitu"/>
    <w:rsid w:val="00445831"/>
    <w:rPr>
      <w:sz w:val="16"/>
      <w:szCs w:val="16"/>
    </w:rPr>
  </w:style>
  <w:style w:type="paragraph" w:styleId="Tekstkomentarza">
    <w:name w:val="annotation text"/>
    <w:basedOn w:val="Normalny"/>
    <w:link w:val="TekstkomentarzaZnak"/>
    <w:rsid w:val="00445831"/>
    <w:rPr>
      <w:sz w:val="20"/>
      <w:szCs w:val="20"/>
    </w:rPr>
  </w:style>
  <w:style w:type="character" w:customStyle="1" w:styleId="TekstkomentarzaZnak">
    <w:name w:val="Tekst komentarza Znak"/>
    <w:basedOn w:val="Domylnaczcionkaakapitu"/>
    <w:link w:val="Tekstkomentarza"/>
    <w:rsid w:val="00445831"/>
    <w:rPr>
      <w:rFonts w:ascii="Arial" w:hAnsi="Arial" w:cs="Arial"/>
    </w:rPr>
  </w:style>
  <w:style w:type="paragraph" w:styleId="Tematkomentarza">
    <w:name w:val="annotation subject"/>
    <w:basedOn w:val="Tekstkomentarza"/>
    <w:next w:val="Tekstkomentarza"/>
    <w:link w:val="TematkomentarzaZnak"/>
    <w:rsid w:val="00445831"/>
    <w:rPr>
      <w:b/>
      <w:bCs/>
    </w:rPr>
  </w:style>
  <w:style w:type="character" w:customStyle="1" w:styleId="TematkomentarzaZnak">
    <w:name w:val="Temat komentarza Znak"/>
    <w:basedOn w:val="TekstkomentarzaZnak"/>
    <w:link w:val="Tematkomentarza"/>
    <w:rsid w:val="00445831"/>
    <w:rPr>
      <w:rFonts w:ascii="Arial" w:hAnsi="Arial" w:cs="Arial"/>
      <w:b/>
      <w:bCs/>
    </w:rPr>
  </w:style>
  <w:style w:type="character" w:styleId="Hipercze">
    <w:name w:val="Hyperlink"/>
    <w:basedOn w:val="Domylnaczcionkaakapitu"/>
    <w:uiPriority w:val="99"/>
    <w:rsid w:val="004C780C"/>
    <w:rPr>
      <w:color w:val="0000FF"/>
      <w:u w:val="single"/>
    </w:rPr>
  </w:style>
  <w:style w:type="paragraph" w:customStyle="1" w:styleId="pkt">
    <w:name w:val="pkt"/>
    <w:basedOn w:val="Normalny"/>
    <w:rsid w:val="004C780C"/>
    <w:pPr>
      <w:autoSpaceDE w:val="0"/>
      <w:autoSpaceDN w:val="0"/>
      <w:spacing w:before="60" w:after="60"/>
      <w:ind w:left="851" w:hanging="295"/>
      <w:jc w:val="both"/>
    </w:pPr>
    <w:rPr>
      <w:rFonts w:ascii="Univers-PL" w:hAnsi="Univers-PL" w:cs="Times New Roman"/>
      <w:sz w:val="19"/>
      <w:szCs w:val="19"/>
    </w:rPr>
  </w:style>
  <w:style w:type="paragraph" w:customStyle="1" w:styleId="Tekstpodstawowy21">
    <w:name w:val="Tekst podstawowy 21"/>
    <w:basedOn w:val="Normalny"/>
    <w:rsid w:val="00D27CD3"/>
    <w:pPr>
      <w:suppressAutoHyphens/>
      <w:overflowPunct w:val="0"/>
      <w:autoSpaceDE w:val="0"/>
      <w:jc w:val="both"/>
      <w:textAlignment w:val="baseline"/>
    </w:pPr>
    <w:rPr>
      <w:rFonts w:ascii="Times New Roman" w:hAnsi="Times New Roman" w:cs="Times New Roman"/>
      <w:b/>
      <w:sz w:val="28"/>
      <w:szCs w:val="20"/>
      <w:lang w:eastAsia="ar-SA"/>
    </w:rPr>
  </w:style>
  <w:style w:type="paragraph" w:customStyle="1" w:styleId="WW-BodyText3">
    <w:name w:val="WW-Body Text 3"/>
    <w:basedOn w:val="Normalny"/>
    <w:rsid w:val="00D27CD3"/>
    <w:pPr>
      <w:suppressAutoHyphens/>
      <w:overflowPunct w:val="0"/>
      <w:autoSpaceDE w:val="0"/>
      <w:jc w:val="both"/>
      <w:textAlignment w:val="baseline"/>
    </w:pPr>
    <w:rPr>
      <w:rFonts w:ascii="Times New Roman" w:hAnsi="Times New Roman" w:cs="Times New Roman"/>
      <w:i/>
      <w:sz w:val="20"/>
      <w:szCs w:val="20"/>
      <w:lang w:eastAsia="ar-SA"/>
    </w:rPr>
  </w:style>
  <w:style w:type="paragraph" w:styleId="Akapitzlist">
    <w:name w:val="List Paragraph"/>
    <w:basedOn w:val="Normalny"/>
    <w:qFormat/>
    <w:rsid w:val="00257251"/>
    <w:pPr>
      <w:ind w:left="708"/>
    </w:pPr>
    <w:rPr>
      <w:rFonts w:ascii="Times New Roman" w:hAnsi="Times New Roman" w:cs="Times New Roman"/>
      <w:sz w:val="24"/>
      <w:szCs w:val="24"/>
    </w:rPr>
  </w:style>
  <w:style w:type="paragraph" w:styleId="Tekstpodstawowywcity2">
    <w:name w:val="Body Text Indent 2"/>
    <w:basedOn w:val="Normalny"/>
    <w:link w:val="Tekstpodstawowywcity2Znak"/>
    <w:rsid w:val="00AE7392"/>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7392"/>
    <w:rPr>
      <w:sz w:val="24"/>
      <w:szCs w:val="24"/>
      <w:lang w:val="pl-PL" w:eastAsia="pl-PL" w:bidi="ar-SA"/>
    </w:rPr>
  </w:style>
  <w:style w:type="paragraph" w:customStyle="1" w:styleId="Default">
    <w:name w:val="Default"/>
    <w:rsid w:val="006A2EB7"/>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rsid w:val="00DB5E03"/>
    <w:pPr>
      <w:spacing w:after="120"/>
    </w:pPr>
  </w:style>
  <w:style w:type="character" w:customStyle="1" w:styleId="TekstpodstawowyZnak">
    <w:name w:val="Tekst podstawowy Znak"/>
    <w:basedOn w:val="Domylnaczcionkaakapitu"/>
    <w:link w:val="Tekstpodstawowy"/>
    <w:rsid w:val="00DB5E03"/>
    <w:rPr>
      <w:rFonts w:ascii="Arial" w:hAnsi="Arial" w:cs="Arial"/>
      <w:sz w:val="22"/>
      <w:szCs w:val="22"/>
    </w:rPr>
  </w:style>
  <w:style w:type="character" w:customStyle="1" w:styleId="txt14greenb">
    <w:name w:val="txt14green_b"/>
    <w:basedOn w:val="Domylnaczcionkaakapitu"/>
    <w:rsid w:val="005653B0"/>
  </w:style>
  <w:style w:type="paragraph" w:styleId="Tytu">
    <w:name w:val="Title"/>
    <w:basedOn w:val="Normalny"/>
    <w:qFormat/>
    <w:rsid w:val="0093438A"/>
    <w:pPr>
      <w:widowControl w:val="0"/>
      <w:autoSpaceDE w:val="0"/>
      <w:autoSpaceDN w:val="0"/>
      <w:adjustRightInd w:val="0"/>
      <w:jc w:val="center"/>
    </w:pPr>
    <w:rPr>
      <w:rFonts w:ascii="Times New Roman" w:hAnsi="Times New Roman" w:cs="Times New Roman"/>
      <w:b/>
      <w:bCs/>
      <w:sz w:val="24"/>
      <w:szCs w:val="24"/>
    </w:rPr>
  </w:style>
  <w:style w:type="paragraph" w:styleId="Nagwekspisutreci">
    <w:name w:val="TOC Heading"/>
    <w:basedOn w:val="Nagwek1"/>
    <w:next w:val="Normalny"/>
    <w:uiPriority w:val="39"/>
    <w:qFormat/>
    <w:rsid w:val="007540F3"/>
    <w:pPr>
      <w:keepLines/>
      <w:spacing w:before="480" w:after="0" w:line="276" w:lineRule="auto"/>
      <w:outlineLvl w:val="9"/>
    </w:pPr>
    <w:rPr>
      <w:rFonts w:ascii="Cambria" w:hAnsi="Cambria" w:cs="Times New Roman"/>
      <w:color w:val="365F91"/>
      <w:kern w:val="0"/>
      <w:sz w:val="28"/>
      <w:szCs w:val="28"/>
      <w:lang w:eastAsia="en-US"/>
    </w:rPr>
  </w:style>
  <w:style w:type="paragraph" w:styleId="Spistreci1">
    <w:name w:val="toc 1"/>
    <w:basedOn w:val="Normalny"/>
    <w:next w:val="Normalny"/>
    <w:autoRedefine/>
    <w:uiPriority w:val="39"/>
    <w:rsid w:val="001B77DC"/>
    <w:pPr>
      <w:tabs>
        <w:tab w:val="left" w:pos="284"/>
        <w:tab w:val="right" w:leader="underscore" w:pos="9203"/>
      </w:tabs>
      <w:spacing w:before="120"/>
    </w:pPr>
    <w:rPr>
      <w:rFonts w:ascii="Calibri" w:hAnsi="Calibri" w:cs="Calibri"/>
      <w:b/>
      <w:bCs/>
      <w:iCs/>
      <w:sz w:val="20"/>
      <w:szCs w:val="20"/>
      <w:lang w:val="de-DE"/>
    </w:rPr>
  </w:style>
  <w:style w:type="table" w:styleId="Tabela-Siatka">
    <w:name w:val="Table Grid"/>
    <w:basedOn w:val="Standardowy"/>
    <w:rsid w:val="0088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8857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Lista4">
    <w:name w:val="Table List 4"/>
    <w:basedOn w:val="Standardowy"/>
    <w:rsid w:val="008857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Nagwek1Znak">
    <w:name w:val="Nagłówek 1 Znak"/>
    <w:basedOn w:val="Domylnaczcionkaakapitu"/>
    <w:link w:val="Nagwek1"/>
    <w:rsid w:val="0088570F"/>
    <w:rPr>
      <w:rFonts w:ascii="Arial" w:hAnsi="Arial" w:cs="Arial"/>
      <w:b/>
      <w:bCs/>
      <w:kern w:val="32"/>
      <w:sz w:val="32"/>
      <w:szCs w:val="32"/>
    </w:rPr>
  </w:style>
  <w:style w:type="paragraph" w:styleId="Spistreci2">
    <w:name w:val="toc 2"/>
    <w:basedOn w:val="Normalny"/>
    <w:next w:val="Normalny"/>
    <w:autoRedefine/>
    <w:rsid w:val="0088570F"/>
    <w:pPr>
      <w:spacing w:before="120"/>
      <w:ind w:left="220"/>
    </w:pPr>
    <w:rPr>
      <w:rFonts w:ascii="Calibri" w:hAnsi="Calibri" w:cs="Calibri"/>
      <w:b/>
      <w:bCs/>
    </w:rPr>
  </w:style>
  <w:style w:type="paragraph" w:styleId="Spistreci3">
    <w:name w:val="toc 3"/>
    <w:basedOn w:val="Normalny"/>
    <w:next w:val="Normalny"/>
    <w:autoRedefine/>
    <w:rsid w:val="0088570F"/>
    <w:pPr>
      <w:ind w:left="440"/>
    </w:pPr>
    <w:rPr>
      <w:rFonts w:ascii="Calibri" w:hAnsi="Calibri" w:cs="Calibri"/>
      <w:sz w:val="20"/>
      <w:szCs w:val="20"/>
    </w:rPr>
  </w:style>
  <w:style w:type="paragraph" w:styleId="Spistreci4">
    <w:name w:val="toc 4"/>
    <w:basedOn w:val="Normalny"/>
    <w:next w:val="Normalny"/>
    <w:autoRedefine/>
    <w:rsid w:val="0088570F"/>
    <w:pPr>
      <w:ind w:left="660"/>
    </w:pPr>
    <w:rPr>
      <w:rFonts w:ascii="Calibri" w:hAnsi="Calibri" w:cs="Calibri"/>
      <w:sz w:val="20"/>
      <w:szCs w:val="20"/>
    </w:rPr>
  </w:style>
  <w:style w:type="paragraph" w:styleId="Spistreci5">
    <w:name w:val="toc 5"/>
    <w:basedOn w:val="Normalny"/>
    <w:next w:val="Normalny"/>
    <w:autoRedefine/>
    <w:rsid w:val="0088570F"/>
    <w:pPr>
      <w:ind w:left="880"/>
    </w:pPr>
    <w:rPr>
      <w:rFonts w:ascii="Calibri" w:hAnsi="Calibri" w:cs="Calibri"/>
      <w:sz w:val="20"/>
      <w:szCs w:val="20"/>
    </w:rPr>
  </w:style>
  <w:style w:type="paragraph" w:styleId="Spistreci6">
    <w:name w:val="toc 6"/>
    <w:basedOn w:val="Normalny"/>
    <w:next w:val="Normalny"/>
    <w:autoRedefine/>
    <w:rsid w:val="0088570F"/>
    <w:pPr>
      <w:ind w:left="1100"/>
    </w:pPr>
    <w:rPr>
      <w:rFonts w:ascii="Calibri" w:hAnsi="Calibri" w:cs="Calibri"/>
      <w:sz w:val="20"/>
      <w:szCs w:val="20"/>
    </w:rPr>
  </w:style>
  <w:style w:type="paragraph" w:styleId="Spistreci7">
    <w:name w:val="toc 7"/>
    <w:basedOn w:val="Normalny"/>
    <w:next w:val="Normalny"/>
    <w:autoRedefine/>
    <w:rsid w:val="0088570F"/>
    <w:pPr>
      <w:ind w:left="1320"/>
    </w:pPr>
    <w:rPr>
      <w:rFonts w:ascii="Calibri" w:hAnsi="Calibri" w:cs="Calibri"/>
      <w:sz w:val="20"/>
      <w:szCs w:val="20"/>
    </w:rPr>
  </w:style>
  <w:style w:type="paragraph" w:styleId="Spistreci8">
    <w:name w:val="toc 8"/>
    <w:basedOn w:val="Normalny"/>
    <w:next w:val="Normalny"/>
    <w:autoRedefine/>
    <w:rsid w:val="0088570F"/>
    <w:pPr>
      <w:ind w:left="1540"/>
    </w:pPr>
    <w:rPr>
      <w:rFonts w:ascii="Calibri" w:hAnsi="Calibri" w:cs="Calibri"/>
      <w:sz w:val="20"/>
      <w:szCs w:val="20"/>
    </w:rPr>
  </w:style>
  <w:style w:type="paragraph" w:styleId="Spistreci9">
    <w:name w:val="toc 9"/>
    <w:basedOn w:val="Normalny"/>
    <w:next w:val="Normalny"/>
    <w:autoRedefine/>
    <w:rsid w:val="0088570F"/>
    <w:pPr>
      <w:ind w:left="176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016">
      <w:bodyDiv w:val="1"/>
      <w:marLeft w:val="0"/>
      <w:marRight w:val="0"/>
      <w:marTop w:val="0"/>
      <w:marBottom w:val="0"/>
      <w:divBdr>
        <w:top w:val="none" w:sz="0" w:space="0" w:color="auto"/>
        <w:left w:val="none" w:sz="0" w:space="0" w:color="auto"/>
        <w:bottom w:val="none" w:sz="0" w:space="0" w:color="auto"/>
        <w:right w:val="none" w:sz="0" w:space="0" w:color="auto"/>
      </w:divBdr>
    </w:div>
    <w:div w:id="256863509">
      <w:bodyDiv w:val="1"/>
      <w:marLeft w:val="0"/>
      <w:marRight w:val="0"/>
      <w:marTop w:val="0"/>
      <w:marBottom w:val="0"/>
      <w:divBdr>
        <w:top w:val="none" w:sz="0" w:space="0" w:color="auto"/>
        <w:left w:val="none" w:sz="0" w:space="0" w:color="auto"/>
        <w:bottom w:val="none" w:sz="0" w:space="0" w:color="auto"/>
        <w:right w:val="none" w:sz="0" w:space="0" w:color="auto"/>
      </w:divBdr>
    </w:div>
    <w:div w:id="430123631">
      <w:bodyDiv w:val="1"/>
      <w:marLeft w:val="0"/>
      <w:marRight w:val="0"/>
      <w:marTop w:val="0"/>
      <w:marBottom w:val="0"/>
      <w:divBdr>
        <w:top w:val="none" w:sz="0" w:space="0" w:color="auto"/>
        <w:left w:val="none" w:sz="0" w:space="0" w:color="auto"/>
        <w:bottom w:val="none" w:sz="0" w:space="0" w:color="auto"/>
        <w:right w:val="none" w:sz="0" w:space="0" w:color="auto"/>
      </w:divBdr>
    </w:div>
    <w:div w:id="438724070">
      <w:bodyDiv w:val="1"/>
      <w:marLeft w:val="0"/>
      <w:marRight w:val="0"/>
      <w:marTop w:val="0"/>
      <w:marBottom w:val="0"/>
      <w:divBdr>
        <w:top w:val="none" w:sz="0" w:space="0" w:color="auto"/>
        <w:left w:val="none" w:sz="0" w:space="0" w:color="auto"/>
        <w:bottom w:val="none" w:sz="0" w:space="0" w:color="auto"/>
        <w:right w:val="none" w:sz="0" w:space="0" w:color="auto"/>
      </w:divBdr>
    </w:div>
    <w:div w:id="582448110">
      <w:bodyDiv w:val="1"/>
      <w:marLeft w:val="0"/>
      <w:marRight w:val="0"/>
      <w:marTop w:val="0"/>
      <w:marBottom w:val="0"/>
      <w:divBdr>
        <w:top w:val="none" w:sz="0" w:space="0" w:color="auto"/>
        <w:left w:val="none" w:sz="0" w:space="0" w:color="auto"/>
        <w:bottom w:val="none" w:sz="0" w:space="0" w:color="auto"/>
        <w:right w:val="none" w:sz="0" w:space="0" w:color="auto"/>
      </w:divBdr>
    </w:div>
    <w:div w:id="592931892">
      <w:bodyDiv w:val="1"/>
      <w:marLeft w:val="0"/>
      <w:marRight w:val="0"/>
      <w:marTop w:val="0"/>
      <w:marBottom w:val="0"/>
      <w:divBdr>
        <w:top w:val="none" w:sz="0" w:space="0" w:color="auto"/>
        <w:left w:val="none" w:sz="0" w:space="0" w:color="auto"/>
        <w:bottom w:val="none" w:sz="0" w:space="0" w:color="auto"/>
        <w:right w:val="none" w:sz="0" w:space="0" w:color="auto"/>
      </w:divBdr>
    </w:div>
    <w:div w:id="661348508">
      <w:bodyDiv w:val="1"/>
      <w:marLeft w:val="0"/>
      <w:marRight w:val="0"/>
      <w:marTop w:val="0"/>
      <w:marBottom w:val="0"/>
      <w:divBdr>
        <w:top w:val="none" w:sz="0" w:space="0" w:color="auto"/>
        <w:left w:val="none" w:sz="0" w:space="0" w:color="auto"/>
        <w:bottom w:val="none" w:sz="0" w:space="0" w:color="auto"/>
        <w:right w:val="none" w:sz="0" w:space="0" w:color="auto"/>
      </w:divBdr>
    </w:div>
    <w:div w:id="661586991">
      <w:bodyDiv w:val="1"/>
      <w:marLeft w:val="0"/>
      <w:marRight w:val="0"/>
      <w:marTop w:val="0"/>
      <w:marBottom w:val="0"/>
      <w:divBdr>
        <w:top w:val="none" w:sz="0" w:space="0" w:color="auto"/>
        <w:left w:val="none" w:sz="0" w:space="0" w:color="auto"/>
        <w:bottom w:val="none" w:sz="0" w:space="0" w:color="auto"/>
        <w:right w:val="none" w:sz="0" w:space="0" w:color="auto"/>
      </w:divBdr>
    </w:div>
    <w:div w:id="674185105">
      <w:bodyDiv w:val="1"/>
      <w:marLeft w:val="0"/>
      <w:marRight w:val="0"/>
      <w:marTop w:val="0"/>
      <w:marBottom w:val="0"/>
      <w:divBdr>
        <w:top w:val="none" w:sz="0" w:space="0" w:color="auto"/>
        <w:left w:val="none" w:sz="0" w:space="0" w:color="auto"/>
        <w:bottom w:val="none" w:sz="0" w:space="0" w:color="auto"/>
        <w:right w:val="none" w:sz="0" w:space="0" w:color="auto"/>
      </w:divBdr>
    </w:div>
    <w:div w:id="708605394">
      <w:bodyDiv w:val="1"/>
      <w:marLeft w:val="0"/>
      <w:marRight w:val="0"/>
      <w:marTop w:val="0"/>
      <w:marBottom w:val="0"/>
      <w:divBdr>
        <w:top w:val="none" w:sz="0" w:space="0" w:color="auto"/>
        <w:left w:val="none" w:sz="0" w:space="0" w:color="auto"/>
        <w:bottom w:val="none" w:sz="0" w:space="0" w:color="auto"/>
        <w:right w:val="none" w:sz="0" w:space="0" w:color="auto"/>
      </w:divBdr>
    </w:div>
    <w:div w:id="723649716">
      <w:bodyDiv w:val="1"/>
      <w:marLeft w:val="0"/>
      <w:marRight w:val="0"/>
      <w:marTop w:val="0"/>
      <w:marBottom w:val="0"/>
      <w:divBdr>
        <w:top w:val="none" w:sz="0" w:space="0" w:color="auto"/>
        <w:left w:val="none" w:sz="0" w:space="0" w:color="auto"/>
        <w:bottom w:val="none" w:sz="0" w:space="0" w:color="auto"/>
        <w:right w:val="none" w:sz="0" w:space="0" w:color="auto"/>
      </w:divBdr>
    </w:div>
    <w:div w:id="790591366">
      <w:bodyDiv w:val="1"/>
      <w:marLeft w:val="0"/>
      <w:marRight w:val="0"/>
      <w:marTop w:val="0"/>
      <w:marBottom w:val="0"/>
      <w:divBdr>
        <w:top w:val="none" w:sz="0" w:space="0" w:color="auto"/>
        <w:left w:val="none" w:sz="0" w:space="0" w:color="auto"/>
        <w:bottom w:val="none" w:sz="0" w:space="0" w:color="auto"/>
        <w:right w:val="none" w:sz="0" w:space="0" w:color="auto"/>
      </w:divBdr>
    </w:div>
    <w:div w:id="790592709">
      <w:bodyDiv w:val="1"/>
      <w:marLeft w:val="0"/>
      <w:marRight w:val="0"/>
      <w:marTop w:val="0"/>
      <w:marBottom w:val="0"/>
      <w:divBdr>
        <w:top w:val="none" w:sz="0" w:space="0" w:color="auto"/>
        <w:left w:val="none" w:sz="0" w:space="0" w:color="auto"/>
        <w:bottom w:val="none" w:sz="0" w:space="0" w:color="auto"/>
        <w:right w:val="none" w:sz="0" w:space="0" w:color="auto"/>
      </w:divBdr>
    </w:div>
    <w:div w:id="874124520">
      <w:bodyDiv w:val="1"/>
      <w:marLeft w:val="0"/>
      <w:marRight w:val="0"/>
      <w:marTop w:val="0"/>
      <w:marBottom w:val="0"/>
      <w:divBdr>
        <w:top w:val="none" w:sz="0" w:space="0" w:color="auto"/>
        <w:left w:val="none" w:sz="0" w:space="0" w:color="auto"/>
        <w:bottom w:val="none" w:sz="0" w:space="0" w:color="auto"/>
        <w:right w:val="none" w:sz="0" w:space="0" w:color="auto"/>
      </w:divBdr>
    </w:div>
    <w:div w:id="890072447">
      <w:bodyDiv w:val="1"/>
      <w:marLeft w:val="0"/>
      <w:marRight w:val="0"/>
      <w:marTop w:val="0"/>
      <w:marBottom w:val="0"/>
      <w:divBdr>
        <w:top w:val="none" w:sz="0" w:space="0" w:color="auto"/>
        <w:left w:val="none" w:sz="0" w:space="0" w:color="auto"/>
        <w:bottom w:val="none" w:sz="0" w:space="0" w:color="auto"/>
        <w:right w:val="none" w:sz="0" w:space="0" w:color="auto"/>
      </w:divBdr>
    </w:div>
    <w:div w:id="951517820">
      <w:bodyDiv w:val="1"/>
      <w:marLeft w:val="0"/>
      <w:marRight w:val="0"/>
      <w:marTop w:val="0"/>
      <w:marBottom w:val="0"/>
      <w:divBdr>
        <w:top w:val="none" w:sz="0" w:space="0" w:color="auto"/>
        <w:left w:val="none" w:sz="0" w:space="0" w:color="auto"/>
        <w:bottom w:val="none" w:sz="0" w:space="0" w:color="auto"/>
        <w:right w:val="none" w:sz="0" w:space="0" w:color="auto"/>
      </w:divBdr>
    </w:div>
    <w:div w:id="970862957">
      <w:bodyDiv w:val="1"/>
      <w:marLeft w:val="0"/>
      <w:marRight w:val="0"/>
      <w:marTop w:val="0"/>
      <w:marBottom w:val="0"/>
      <w:divBdr>
        <w:top w:val="none" w:sz="0" w:space="0" w:color="auto"/>
        <w:left w:val="none" w:sz="0" w:space="0" w:color="auto"/>
        <w:bottom w:val="none" w:sz="0" w:space="0" w:color="auto"/>
        <w:right w:val="none" w:sz="0" w:space="0" w:color="auto"/>
      </w:divBdr>
    </w:div>
    <w:div w:id="987512618">
      <w:bodyDiv w:val="1"/>
      <w:marLeft w:val="0"/>
      <w:marRight w:val="0"/>
      <w:marTop w:val="0"/>
      <w:marBottom w:val="0"/>
      <w:divBdr>
        <w:top w:val="none" w:sz="0" w:space="0" w:color="auto"/>
        <w:left w:val="none" w:sz="0" w:space="0" w:color="auto"/>
        <w:bottom w:val="none" w:sz="0" w:space="0" w:color="auto"/>
        <w:right w:val="none" w:sz="0" w:space="0" w:color="auto"/>
      </w:divBdr>
    </w:div>
    <w:div w:id="1078939953">
      <w:bodyDiv w:val="1"/>
      <w:marLeft w:val="0"/>
      <w:marRight w:val="0"/>
      <w:marTop w:val="0"/>
      <w:marBottom w:val="0"/>
      <w:divBdr>
        <w:top w:val="none" w:sz="0" w:space="0" w:color="auto"/>
        <w:left w:val="none" w:sz="0" w:space="0" w:color="auto"/>
        <w:bottom w:val="none" w:sz="0" w:space="0" w:color="auto"/>
        <w:right w:val="none" w:sz="0" w:space="0" w:color="auto"/>
      </w:divBdr>
    </w:div>
    <w:div w:id="1173834857">
      <w:bodyDiv w:val="1"/>
      <w:marLeft w:val="0"/>
      <w:marRight w:val="0"/>
      <w:marTop w:val="0"/>
      <w:marBottom w:val="0"/>
      <w:divBdr>
        <w:top w:val="none" w:sz="0" w:space="0" w:color="auto"/>
        <w:left w:val="none" w:sz="0" w:space="0" w:color="auto"/>
        <w:bottom w:val="none" w:sz="0" w:space="0" w:color="auto"/>
        <w:right w:val="none" w:sz="0" w:space="0" w:color="auto"/>
      </w:divBdr>
    </w:div>
    <w:div w:id="1224100156">
      <w:bodyDiv w:val="1"/>
      <w:marLeft w:val="0"/>
      <w:marRight w:val="0"/>
      <w:marTop w:val="0"/>
      <w:marBottom w:val="0"/>
      <w:divBdr>
        <w:top w:val="none" w:sz="0" w:space="0" w:color="auto"/>
        <w:left w:val="none" w:sz="0" w:space="0" w:color="auto"/>
        <w:bottom w:val="none" w:sz="0" w:space="0" w:color="auto"/>
        <w:right w:val="none" w:sz="0" w:space="0" w:color="auto"/>
      </w:divBdr>
    </w:div>
    <w:div w:id="1238053194">
      <w:bodyDiv w:val="1"/>
      <w:marLeft w:val="0"/>
      <w:marRight w:val="0"/>
      <w:marTop w:val="0"/>
      <w:marBottom w:val="0"/>
      <w:divBdr>
        <w:top w:val="none" w:sz="0" w:space="0" w:color="auto"/>
        <w:left w:val="none" w:sz="0" w:space="0" w:color="auto"/>
        <w:bottom w:val="none" w:sz="0" w:space="0" w:color="auto"/>
        <w:right w:val="none" w:sz="0" w:space="0" w:color="auto"/>
      </w:divBdr>
    </w:div>
    <w:div w:id="1570992427">
      <w:bodyDiv w:val="1"/>
      <w:marLeft w:val="0"/>
      <w:marRight w:val="0"/>
      <w:marTop w:val="0"/>
      <w:marBottom w:val="0"/>
      <w:divBdr>
        <w:top w:val="none" w:sz="0" w:space="0" w:color="auto"/>
        <w:left w:val="none" w:sz="0" w:space="0" w:color="auto"/>
        <w:bottom w:val="none" w:sz="0" w:space="0" w:color="auto"/>
        <w:right w:val="none" w:sz="0" w:space="0" w:color="auto"/>
      </w:divBdr>
      <w:divsChild>
        <w:div w:id="552542926">
          <w:marLeft w:val="0"/>
          <w:marRight w:val="0"/>
          <w:marTop w:val="0"/>
          <w:marBottom w:val="0"/>
          <w:divBdr>
            <w:top w:val="none" w:sz="0" w:space="0" w:color="auto"/>
            <w:left w:val="none" w:sz="0" w:space="0" w:color="auto"/>
            <w:bottom w:val="none" w:sz="0" w:space="0" w:color="auto"/>
            <w:right w:val="none" w:sz="0" w:space="0" w:color="auto"/>
          </w:divBdr>
        </w:div>
        <w:div w:id="564991395">
          <w:marLeft w:val="0"/>
          <w:marRight w:val="0"/>
          <w:marTop w:val="0"/>
          <w:marBottom w:val="0"/>
          <w:divBdr>
            <w:top w:val="none" w:sz="0" w:space="0" w:color="auto"/>
            <w:left w:val="none" w:sz="0" w:space="0" w:color="auto"/>
            <w:bottom w:val="none" w:sz="0" w:space="0" w:color="auto"/>
            <w:right w:val="none" w:sz="0" w:space="0" w:color="auto"/>
          </w:divBdr>
        </w:div>
      </w:divsChild>
    </w:div>
    <w:div w:id="1661158142">
      <w:bodyDiv w:val="1"/>
      <w:marLeft w:val="0"/>
      <w:marRight w:val="0"/>
      <w:marTop w:val="0"/>
      <w:marBottom w:val="0"/>
      <w:divBdr>
        <w:top w:val="none" w:sz="0" w:space="0" w:color="auto"/>
        <w:left w:val="none" w:sz="0" w:space="0" w:color="auto"/>
        <w:bottom w:val="none" w:sz="0" w:space="0" w:color="auto"/>
        <w:right w:val="none" w:sz="0" w:space="0" w:color="auto"/>
      </w:divBdr>
    </w:div>
    <w:div w:id="1671761819">
      <w:bodyDiv w:val="1"/>
      <w:marLeft w:val="0"/>
      <w:marRight w:val="0"/>
      <w:marTop w:val="0"/>
      <w:marBottom w:val="0"/>
      <w:divBdr>
        <w:top w:val="none" w:sz="0" w:space="0" w:color="auto"/>
        <w:left w:val="none" w:sz="0" w:space="0" w:color="auto"/>
        <w:bottom w:val="none" w:sz="0" w:space="0" w:color="auto"/>
        <w:right w:val="none" w:sz="0" w:space="0" w:color="auto"/>
      </w:divBdr>
    </w:div>
    <w:div w:id="1808277468">
      <w:bodyDiv w:val="1"/>
      <w:marLeft w:val="0"/>
      <w:marRight w:val="0"/>
      <w:marTop w:val="0"/>
      <w:marBottom w:val="0"/>
      <w:divBdr>
        <w:top w:val="none" w:sz="0" w:space="0" w:color="auto"/>
        <w:left w:val="none" w:sz="0" w:space="0" w:color="auto"/>
        <w:bottom w:val="none" w:sz="0" w:space="0" w:color="auto"/>
        <w:right w:val="none" w:sz="0" w:space="0" w:color="auto"/>
      </w:divBdr>
    </w:div>
    <w:div w:id="1852836413">
      <w:bodyDiv w:val="1"/>
      <w:marLeft w:val="0"/>
      <w:marRight w:val="0"/>
      <w:marTop w:val="0"/>
      <w:marBottom w:val="0"/>
      <w:divBdr>
        <w:top w:val="none" w:sz="0" w:space="0" w:color="auto"/>
        <w:left w:val="none" w:sz="0" w:space="0" w:color="auto"/>
        <w:bottom w:val="none" w:sz="0" w:space="0" w:color="auto"/>
        <w:right w:val="none" w:sz="0" w:space="0" w:color="auto"/>
      </w:divBdr>
    </w:div>
    <w:div w:id="2001231906">
      <w:bodyDiv w:val="1"/>
      <w:marLeft w:val="0"/>
      <w:marRight w:val="0"/>
      <w:marTop w:val="0"/>
      <w:marBottom w:val="0"/>
      <w:divBdr>
        <w:top w:val="none" w:sz="0" w:space="0" w:color="auto"/>
        <w:left w:val="none" w:sz="0" w:space="0" w:color="auto"/>
        <w:bottom w:val="none" w:sz="0" w:space="0" w:color="auto"/>
        <w:right w:val="none" w:sz="0" w:space="0" w:color="auto"/>
      </w:divBdr>
    </w:div>
    <w:div w:id="2028670802">
      <w:bodyDiv w:val="1"/>
      <w:marLeft w:val="0"/>
      <w:marRight w:val="0"/>
      <w:marTop w:val="0"/>
      <w:marBottom w:val="0"/>
      <w:divBdr>
        <w:top w:val="none" w:sz="0" w:space="0" w:color="auto"/>
        <w:left w:val="none" w:sz="0" w:space="0" w:color="auto"/>
        <w:bottom w:val="none" w:sz="0" w:space="0" w:color="auto"/>
        <w:right w:val="none" w:sz="0" w:space="0" w:color="auto"/>
      </w:divBdr>
    </w:div>
    <w:div w:id="20306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64900-631E-4346-A509-53BB8D22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15</Pages>
  <Words>4569</Words>
  <Characters>27417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w Sadkowicach</Company>
  <LinksUpToDate>false</LinksUpToDate>
  <CharactersWithSpaces>31923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cp:keywords/>
  <cp:lastModifiedBy>Tomasz Żaczkiewicz</cp:lastModifiedBy>
  <cp:revision>98</cp:revision>
  <cp:lastPrinted>2015-11-10T08:10:00Z</cp:lastPrinted>
  <dcterms:created xsi:type="dcterms:W3CDTF">2014-09-17T08:40:00Z</dcterms:created>
  <dcterms:modified xsi:type="dcterms:W3CDTF">2015-11-10T09:09:00Z</dcterms:modified>
</cp:coreProperties>
</file>